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fi"/>
        </w:rPr>
        <w:drawing>
          <wp:anchor distT="0" distB="0" distL="0" distR="0" simplePos="0" relativeHeight="251620864"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fi"/>
        </w:rPr>
        <mc:AlternateContent>
          <mc:Choice Requires="wps">
            <w:drawing>
              <wp:anchor distT="0" distB="0" distL="114300" distR="114300" simplePos="0" relativeHeight="251622912" behindDoc="0" locked="0" layoutInCell="1" allowOverlap="1" wp14:anchorId="784731A4" wp14:editId="28728033">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515F683F" w14:textId="77777777" w:rsidR="00793CE3" w:rsidRPr="002E1173" w:rsidRDefault="00793CE3" w:rsidP="00793CE3">
                            <w:pPr>
                              <w:spacing w:line="240" w:lineRule="auto"/>
                              <w:jc w:val="center"/>
                              <w:rPr>
                                <w:b/>
                                <w:color w:val="FFFFFF"/>
                                <w:kern w:val="0"/>
                                <w:sz w:val="56"/>
                                <w:szCs w:val="56"/>
                                <w:lang w:val="de-AT"/>
                              </w:rPr>
                            </w:pPr>
                            <w:r w:rsidRPr="002E1173">
                              <w:rPr>
                                <w:b/>
                                <w:color w:val="FFFFFF"/>
                                <w:kern w:val="0"/>
                                <w:sz w:val="56"/>
                                <w:szCs w:val="56"/>
                                <w:lang w:val="de-AT"/>
                              </w:rPr>
                              <w:t>SCHULUNGS- &amp; BEWERTUNGS-</w:t>
                            </w:r>
                          </w:p>
                          <w:p w14:paraId="542F1426" w14:textId="77777777" w:rsidR="00793CE3" w:rsidRPr="002E1173" w:rsidRDefault="00793CE3" w:rsidP="00793CE3">
                            <w:pPr>
                              <w:spacing w:line="240" w:lineRule="auto"/>
                              <w:jc w:val="center"/>
                              <w:rPr>
                                <w:b/>
                                <w:color w:val="FFFFFF"/>
                                <w:kern w:val="0"/>
                                <w:sz w:val="56"/>
                                <w:szCs w:val="56"/>
                                <w:lang w:val="de-AT"/>
                              </w:rPr>
                            </w:pPr>
                            <w:r w:rsidRPr="002E1173">
                              <w:rPr>
                                <w:b/>
                                <w:color w:val="FFFFFF"/>
                                <w:kern w:val="0"/>
                                <w:sz w:val="56"/>
                                <w:szCs w:val="56"/>
                                <w:lang w:val="de-AT"/>
                              </w:rPr>
                              <w:t>UNTERLAGEN</w:t>
                            </w:r>
                          </w:p>
                          <w:p w14:paraId="2D24D8C9" w14:textId="77777777" w:rsidR="00793CE3" w:rsidRPr="002E1173" w:rsidRDefault="00793CE3" w:rsidP="00793CE3">
                            <w:pPr>
                              <w:jc w:val="center"/>
                              <w:rPr>
                                <w:b/>
                                <w:color w:val="FFFFFF" w:themeColor="background1"/>
                                <w:sz w:val="44"/>
                                <w:szCs w:val="44"/>
                                <w:lang w:val="de-AT"/>
                              </w:rPr>
                            </w:pPr>
                            <w:r w:rsidRPr="002E1173">
                              <w:rPr>
                                <w:color w:val="FFFFFF" w:themeColor="background1"/>
                                <w:sz w:val="44"/>
                                <w:szCs w:val="44"/>
                                <w:lang w:val="de-AT"/>
                              </w:rPr>
                              <w:t>Lerneinheit 3</w:t>
                            </w:r>
                          </w:p>
                          <w:p w14:paraId="180C3D8C" w14:textId="6094DFF9" w:rsidR="004146E9" w:rsidRPr="00793CE3" w:rsidRDefault="00793CE3" w:rsidP="00793CE3">
                            <w:pPr>
                              <w:jc w:val="center"/>
                              <w:rPr>
                                <w:rFonts w:ascii="Noto Sans" w:eastAsia="Noto Sans" w:hAnsi="Noto Sans" w:cs="Noto Sans"/>
                                <w:b/>
                                <w:bCs/>
                                <w:color w:val="FFFFFF" w:themeColor="background1"/>
                                <w:sz w:val="44"/>
                                <w:szCs w:val="44"/>
                                <w:lang w:val="de-AT" w:eastAsia="en-US"/>
                              </w:rPr>
                            </w:pPr>
                            <w:r>
                              <w:rPr>
                                <w:color w:val="FFFFFF" w:themeColor="background1"/>
                                <w:sz w:val="44"/>
                                <w:szCs w:val="44"/>
                                <w:lang w:val="de-AT"/>
                              </w:rPr>
                              <w:t xml:space="preserve">Lektion 2: </w:t>
                            </w:r>
                            <w:r w:rsidRPr="00793CE3">
                              <w:rPr>
                                <w:color w:val="FFFFFF" w:themeColor="background1"/>
                                <w:sz w:val="44"/>
                                <w:szCs w:val="44"/>
                                <w:lang w:val="de-AT"/>
                              </w:rPr>
                              <w:t>ERGONOMIE UND ARBEITSSICHERHEIT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" fillcolor="#a1785b" stroked="f" strokeweight=".5pt">
                <v:textbox>
                  <w:txbxContent>
                    <w:p w14:paraId="515F683F" w14:textId="77777777" w:rsidR="00793CE3" w:rsidRPr="002E1173" w:rsidRDefault="00793CE3" w:rsidP="00793CE3">
                      <w:pPr>
                        <w:spacing w:line="240" w:lineRule="auto"/>
                        <w:jc w:val="center"/>
                        <w:rPr>
                          <w:b/>
                          <w:color w:val="FFFFFF"/>
                          <w:kern w:val="0"/>
                          <w:sz w:val="56"/>
                          <w:szCs w:val="56"/>
                          <w:lang w:val="de-AT"/>
                        </w:rPr>
                      </w:pPr>
                      <w:r w:rsidRPr="002E1173">
                        <w:rPr>
                          <w:b/>
                          <w:color w:val="FFFFFF"/>
                          <w:kern w:val="0"/>
                          <w:sz w:val="56"/>
                          <w:szCs w:val="56"/>
                          <w:lang w:val="de-AT"/>
                        </w:rPr>
                        <w:t>SCHULUNGS- &amp; BEWERTUNGS-</w:t>
                      </w:r>
                    </w:p>
                    <w:p w14:paraId="542F1426" w14:textId="77777777" w:rsidR="00793CE3" w:rsidRPr="002E1173" w:rsidRDefault="00793CE3" w:rsidP="00793CE3">
                      <w:pPr>
                        <w:spacing w:line="240" w:lineRule="auto"/>
                        <w:jc w:val="center"/>
                        <w:rPr>
                          <w:b/>
                          <w:color w:val="FFFFFF"/>
                          <w:kern w:val="0"/>
                          <w:sz w:val="56"/>
                          <w:szCs w:val="56"/>
                          <w:lang w:val="de-AT"/>
                        </w:rPr>
                      </w:pPr>
                      <w:r w:rsidRPr="002E1173">
                        <w:rPr>
                          <w:b/>
                          <w:color w:val="FFFFFF"/>
                          <w:kern w:val="0"/>
                          <w:sz w:val="56"/>
                          <w:szCs w:val="56"/>
                          <w:lang w:val="de-AT"/>
                        </w:rPr>
                        <w:t>UNTERLAGEN</w:t>
                      </w:r>
                    </w:p>
                    <w:p w14:paraId="2D24D8C9" w14:textId="77777777" w:rsidR="00793CE3" w:rsidRPr="002E1173" w:rsidRDefault="00793CE3" w:rsidP="00793CE3">
                      <w:pPr>
                        <w:jc w:val="center"/>
                        <w:rPr>
                          <w:b/>
                          <w:color w:val="FFFFFF" w:themeColor="background1"/>
                          <w:sz w:val="44"/>
                          <w:szCs w:val="44"/>
                          <w:lang w:val="de-AT"/>
                        </w:rPr>
                      </w:pPr>
                      <w:r w:rsidRPr="002E1173">
                        <w:rPr>
                          <w:color w:val="FFFFFF" w:themeColor="background1"/>
                          <w:sz w:val="44"/>
                          <w:szCs w:val="44"/>
                          <w:lang w:val="de-AT"/>
                        </w:rPr>
                        <w:t>Lerneinheit 3</w:t>
                      </w:r>
                    </w:p>
                    <w:p w14:paraId="180C3D8C" w14:textId="6094DFF9" w:rsidR="004146E9" w:rsidRPr="00793CE3" w:rsidRDefault="00793CE3" w:rsidP="00793CE3">
                      <w:pPr>
                        <w:jc w:val="center"/>
                        <w:rPr>
                          <w:rFonts w:ascii="Noto Sans" w:eastAsia="Noto Sans" w:hAnsi="Noto Sans" w:cs="Noto Sans"/>
                          <w:b/>
                          <w:bCs/>
                          <w:color w:val="FFFFFF" w:themeColor="background1"/>
                          <w:sz w:val="44"/>
                          <w:szCs w:val="44"/>
                          <w:lang w:val="de-AT" w:eastAsia="en-US"/>
                        </w:rPr>
                      </w:pPr>
                      <w:r>
                        <w:rPr>
                          <w:color w:val="FFFFFF" w:themeColor="background1"/>
                          <w:sz w:val="44"/>
                          <w:szCs w:val="44"/>
                          <w:lang w:val="de-AT"/>
                        </w:rPr>
                        <w:t xml:space="preserve">Lektion 2: </w:t>
                      </w:r>
                      <w:r w:rsidRPr="00793CE3">
                        <w:rPr>
                          <w:color w:val="FFFFFF" w:themeColor="background1"/>
                          <w:sz w:val="44"/>
                          <w:szCs w:val="44"/>
                          <w:lang w:val="de-AT"/>
                        </w:rPr>
                        <w:t>ERGONOMIE UND ARBEITSSICHERHEIT</w:t>
                      </w:r>
                    </w:p>
                  </w:txbxContent>
                </v:textbox>
              </v:shape>
            </w:pict>
          </mc:Fallback>
        </mc:AlternateContent>
      </w:r>
      <w:r w:rsidR="006C11F9">
        <w:rPr>
          <w:noProof/>
          <w:lang w:val="fi"/>
        </w:rPr>
        <mc:AlternateContent>
          <mc:Choice Requires="wps">
            <w:drawing>
              <wp:anchor distT="0" distB="0" distL="114300" distR="114300" simplePos="0" relativeHeight="251624960" behindDoc="0" locked="0" layoutInCell="1" allowOverlap="1" wp14:anchorId="2E990041" wp14:editId="4BACE26B">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35A04F2A" w14:textId="77777777" w:rsidR="00793CE3" w:rsidRPr="002E1173" w:rsidRDefault="00793CE3" w:rsidP="00793CE3">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2E1173">
                              <w:rPr>
                                <w:color w:val="FFFFFF"/>
                                <w:kern w:val="0"/>
                                <w:sz w:val="32"/>
                                <w:szCs w:val="22"/>
                                <w:lang w:val="de-AT"/>
                              </w:rPr>
                              <w:t>UPWOOD</w:t>
                            </w:r>
                          </w:p>
                          <w:p w14:paraId="6209D94B" w14:textId="77777777" w:rsidR="00793CE3" w:rsidRPr="00492A99" w:rsidRDefault="00793CE3" w:rsidP="00793CE3">
                            <w:pPr>
                              <w:widowControl w:val="0"/>
                              <w:autoSpaceDE w:val="0"/>
                              <w:autoSpaceDN w:val="0"/>
                              <w:spacing w:before="11" w:line="242" w:lineRule="auto"/>
                              <w:ind w:right="113"/>
                              <w:jc w:val="center"/>
                              <w:rPr>
                                <w:rFonts w:eastAsia="Noto Sans" w:hAnsi="Noto Sans" w:cs="Noto Sans"/>
                                <w:i/>
                                <w:kern w:val="0"/>
                                <w:sz w:val="32"/>
                                <w:szCs w:val="32"/>
                                <w:lang w:val="de-AT" w:eastAsia="en-US"/>
                              </w:rPr>
                            </w:pPr>
                            <w:r w:rsidRPr="00492A99">
                              <w:rPr>
                                <w:rFonts w:eastAsia="Noto Sans" w:hAnsi="Noto Sans" w:cs="Noto Sans"/>
                                <w:i/>
                                <w:color w:val="FFFFFF"/>
                                <w:kern w:val="0"/>
                                <w:sz w:val="32"/>
                                <w:szCs w:val="32"/>
                                <w:lang w:val="de-AT" w:eastAsia="en-US"/>
                              </w:rPr>
                              <w:t>Qualifizierung von Bauarbeitern f</w:t>
                            </w:r>
                            <w:r w:rsidRPr="00492A99">
                              <w:rPr>
                                <w:rFonts w:eastAsia="Noto Sans" w:hAnsi="Noto Sans" w:cs="Noto Sans"/>
                                <w:i/>
                                <w:color w:val="FFFFFF"/>
                                <w:kern w:val="0"/>
                                <w:sz w:val="32"/>
                                <w:szCs w:val="32"/>
                                <w:lang w:val="de-AT" w:eastAsia="en-US"/>
                              </w:rPr>
                              <w:t>ü</w:t>
                            </w:r>
                            <w:r w:rsidRPr="00492A99">
                              <w:rPr>
                                <w:rFonts w:eastAsia="Noto Sans" w:hAnsi="Noto Sans" w:cs="Noto Sans"/>
                                <w:i/>
                                <w:color w:val="FFFFFF"/>
                                <w:kern w:val="0"/>
                                <w:sz w:val="32"/>
                                <w:szCs w:val="32"/>
                                <w:lang w:val="de-AT" w:eastAsia="en-US"/>
                              </w:rPr>
                              <w:t>r Holzbaumethoden energieeffizienter Geb</w:t>
                            </w:r>
                            <w:r w:rsidRPr="00492A99">
                              <w:rPr>
                                <w:rFonts w:eastAsia="Noto Sans" w:hAnsi="Noto Sans" w:cs="Noto Sans"/>
                                <w:i/>
                                <w:color w:val="FFFFFF"/>
                                <w:kern w:val="0"/>
                                <w:sz w:val="32"/>
                                <w:szCs w:val="32"/>
                                <w:lang w:val="de-AT" w:eastAsia="en-US"/>
                              </w:rPr>
                              <w:t>ä</w:t>
                            </w:r>
                            <w:r w:rsidRPr="00492A99">
                              <w:rPr>
                                <w:rFonts w:eastAsia="Noto Sans" w:hAnsi="Noto Sans" w:cs="Noto Sans"/>
                                <w:i/>
                                <w:color w:val="FFFFFF"/>
                                <w:kern w:val="0"/>
                                <w:sz w:val="32"/>
                                <w:szCs w:val="32"/>
                                <w:lang w:val="de-AT" w:eastAsia="en-US"/>
                              </w:rPr>
                              <w:t xml:space="preserve">ude </w:t>
                            </w:r>
                          </w:p>
                          <w:p w14:paraId="1947E5FB" w14:textId="77777777" w:rsidR="00806D92" w:rsidRPr="00385C4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85C4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85C4D"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" fillcolor="#548235" stroked="f" strokeweight=".5pt">
                <v:textbox>
                  <w:txbxContent>
                    <w:p w14:paraId="35A04F2A" w14:textId="77777777" w:rsidR="00793CE3" w:rsidRPr="002E1173" w:rsidRDefault="00793CE3" w:rsidP="00793CE3">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2E1173">
                        <w:rPr>
                          <w:color w:val="FFFFFF"/>
                          <w:kern w:val="0"/>
                          <w:sz w:val="32"/>
                          <w:szCs w:val="22"/>
                          <w:lang w:val="de-AT"/>
                        </w:rPr>
                        <w:t>UPWOOD</w:t>
                      </w:r>
                    </w:p>
                    <w:p w14:paraId="6209D94B" w14:textId="77777777" w:rsidR="00793CE3" w:rsidRPr="00492A99" w:rsidRDefault="00793CE3" w:rsidP="00793CE3">
                      <w:pPr>
                        <w:widowControl w:val="0"/>
                        <w:autoSpaceDE w:val="0"/>
                        <w:autoSpaceDN w:val="0"/>
                        <w:spacing w:before="11" w:line="242" w:lineRule="auto"/>
                        <w:ind w:right="113"/>
                        <w:jc w:val="center"/>
                        <w:rPr>
                          <w:rFonts w:eastAsia="Noto Sans" w:hAnsi="Noto Sans" w:cs="Noto Sans"/>
                          <w:i/>
                          <w:kern w:val="0"/>
                          <w:sz w:val="32"/>
                          <w:szCs w:val="32"/>
                          <w:lang w:val="de-AT" w:eastAsia="en-US"/>
                        </w:rPr>
                      </w:pPr>
                      <w:r w:rsidRPr="00492A99">
                        <w:rPr>
                          <w:rFonts w:eastAsia="Noto Sans" w:hAnsi="Noto Sans" w:cs="Noto Sans"/>
                          <w:i/>
                          <w:color w:val="FFFFFF"/>
                          <w:kern w:val="0"/>
                          <w:sz w:val="32"/>
                          <w:szCs w:val="32"/>
                          <w:lang w:val="de-AT" w:eastAsia="en-US"/>
                        </w:rPr>
                        <w:t>Qualifizierung von Bauarbeitern f</w:t>
                      </w:r>
                      <w:r w:rsidRPr="00492A99">
                        <w:rPr>
                          <w:rFonts w:eastAsia="Noto Sans" w:hAnsi="Noto Sans" w:cs="Noto Sans"/>
                          <w:i/>
                          <w:color w:val="FFFFFF"/>
                          <w:kern w:val="0"/>
                          <w:sz w:val="32"/>
                          <w:szCs w:val="32"/>
                          <w:lang w:val="de-AT" w:eastAsia="en-US"/>
                        </w:rPr>
                        <w:t>ü</w:t>
                      </w:r>
                      <w:r w:rsidRPr="00492A99">
                        <w:rPr>
                          <w:rFonts w:eastAsia="Noto Sans" w:hAnsi="Noto Sans" w:cs="Noto Sans"/>
                          <w:i/>
                          <w:color w:val="FFFFFF"/>
                          <w:kern w:val="0"/>
                          <w:sz w:val="32"/>
                          <w:szCs w:val="32"/>
                          <w:lang w:val="de-AT" w:eastAsia="en-US"/>
                        </w:rPr>
                        <w:t>r Holzbaumethoden energieeffizienter Geb</w:t>
                      </w:r>
                      <w:r w:rsidRPr="00492A99">
                        <w:rPr>
                          <w:rFonts w:eastAsia="Noto Sans" w:hAnsi="Noto Sans" w:cs="Noto Sans"/>
                          <w:i/>
                          <w:color w:val="FFFFFF"/>
                          <w:kern w:val="0"/>
                          <w:sz w:val="32"/>
                          <w:szCs w:val="32"/>
                          <w:lang w:val="de-AT" w:eastAsia="en-US"/>
                        </w:rPr>
                        <w:t>ä</w:t>
                      </w:r>
                      <w:r w:rsidRPr="00492A99">
                        <w:rPr>
                          <w:rFonts w:eastAsia="Noto Sans" w:hAnsi="Noto Sans" w:cs="Noto Sans"/>
                          <w:i/>
                          <w:color w:val="FFFFFF"/>
                          <w:kern w:val="0"/>
                          <w:sz w:val="32"/>
                          <w:szCs w:val="32"/>
                          <w:lang w:val="de-AT" w:eastAsia="en-US"/>
                        </w:rPr>
                        <w:t xml:space="preserve">ude </w:t>
                      </w:r>
                    </w:p>
                    <w:p w14:paraId="1947E5FB" w14:textId="77777777" w:rsidR="00806D92" w:rsidRPr="00385C4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385C4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385C4D"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09B97CC9" w14:textId="1884D171" w:rsidR="00AB688F" w:rsidRPr="00134296" w:rsidRDefault="00793CE3" w:rsidP="00134296">
      <w:pPr>
        <w:spacing w:line="276" w:lineRule="auto"/>
        <w:rPr>
          <w:rFonts w:eastAsiaTheme="majorEastAsia" w:cstheme="majorBidi"/>
          <w:b/>
          <w:bCs/>
          <w:color w:val="538135"/>
          <w:sz w:val="28"/>
          <w:szCs w:val="24"/>
        </w:rPr>
      </w:pPr>
      <w:r>
        <w:rPr>
          <w:b/>
          <w:bCs/>
          <w:color w:val="538135"/>
          <w:sz w:val="28"/>
          <w:szCs w:val="24"/>
          <w:lang w:val="fi"/>
        </w:rPr>
        <w:lastRenderedPageBreak/>
        <w:t>INHALT</w:t>
      </w:r>
    </w:p>
    <w:bookmarkStart w:id="1" w:name="_Toc58902782" w:displacedByCustomXml="next"/>
    <w:bookmarkStart w:id="2" w:name="_Toc58902735" w:displacedByCustomXml="next"/>
    <w:bookmarkStart w:id="3" w:name="_Toc58902590" w:displacedByCustomXml="next"/>
    <w:sdt>
      <w:sdtPr>
        <w:rPr>
          <w:b/>
          <w:bCs/>
          <w:lang w:val="fi-FI"/>
        </w:rPr>
        <w:id w:val="-1853553316"/>
        <w:docPartObj>
          <w:docPartGallery w:val="Table of Contents"/>
          <w:docPartUnique/>
        </w:docPartObj>
      </w:sdtPr>
      <w:sdtEndPr>
        <w:rPr>
          <w:b w:val="0"/>
          <w:bCs w:val="0"/>
          <w:lang w:val="en-US"/>
        </w:rPr>
      </w:sdtEndPr>
      <w:sdtContent>
        <w:bookmarkEnd w:id="3" w:displacedByCustomXml="prev"/>
        <w:bookmarkEnd w:id="2" w:displacedByCustomXml="prev"/>
        <w:bookmarkEnd w:id="1" w:displacedByCustomXml="prev"/>
        <w:p w14:paraId="208C169D" w14:textId="68780D8C" w:rsidR="00B215F3" w:rsidRDefault="00621EDC">
          <w:pPr>
            <w:pStyle w:val="Verzeichnis1"/>
            <w:tabs>
              <w:tab w:val="left" w:pos="1701"/>
              <w:tab w:val="right" w:leader="dot" w:pos="9017"/>
            </w:tabs>
            <w:rPr>
              <w:rFonts w:asciiTheme="minorHAnsi" w:eastAsiaTheme="minorEastAsia" w:hAnsiTheme="minorHAnsi"/>
              <w:noProof/>
              <w:kern w:val="0"/>
              <w:sz w:val="22"/>
              <w:szCs w:val="22"/>
              <w:lang w:val="de-AT" w:eastAsia="de-AT"/>
            </w:rPr>
          </w:pPr>
          <w:r>
            <w:fldChar w:fldCharType="begin"/>
          </w:r>
          <w:r>
            <w:instrText xml:space="preserve"> TOC \o "1-3" \h \z \u </w:instrText>
          </w:r>
          <w:r>
            <w:fldChar w:fldCharType="separate"/>
          </w:r>
          <w:hyperlink w:anchor="_Toc87458877" w:history="1">
            <w:r w:rsidR="00B215F3" w:rsidRPr="00DD61EF">
              <w:rPr>
                <w:rStyle w:val="Hyperlink"/>
                <w:noProof/>
              </w:rPr>
              <w:t>1.</w:t>
            </w:r>
            <w:r w:rsidR="00B215F3">
              <w:rPr>
                <w:rFonts w:asciiTheme="minorHAnsi" w:eastAsiaTheme="minorEastAsia" w:hAnsiTheme="minorHAnsi"/>
                <w:noProof/>
                <w:kern w:val="0"/>
                <w:sz w:val="22"/>
                <w:szCs w:val="22"/>
                <w:lang w:val="de-AT" w:eastAsia="de-AT"/>
              </w:rPr>
              <w:tab/>
            </w:r>
            <w:r w:rsidR="00B215F3" w:rsidRPr="00DD61EF">
              <w:rPr>
                <w:rStyle w:val="Hyperlink"/>
                <w:noProof/>
              </w:rPr>
              <w:t>Einleitung</w:t>
            </w:r>
            <w:r w:rsidR="00B215F3">
              <w:rPr>
                <w:noProof/>
                <w:webHidden/>
              </w:rPr>
              <w:tab/>
            </w:r>
            <w:r w:rsidR="00B215F3">
              <w:rPr>
                <w:noProof/>
                <w:webHidden/>
              </w:rPr>
              <w:fldChar w:fldCharType="begin"/>
            </w:r>
            <w:r w:rsidR="00B215F3">
              <w:rPr>
                <w:noProof/>
                <w:webHidden/>
              </w:rPr>
              <w:instrText xml:space="preserve"> PAGEREF _Toc87458877 \h </w:instrText>
            </w:r>
            <w:r w:rsidR="00B215F3">
              <w:rPr>
                <w:noProof/>
                <w:webHidden/>
              </w:rPr>
            </w:r>
            <w:r w:rsidR="00B215F3">
              <w:rPr>
                <w:noProof/>
                <w:webHidden/>
              </w:rPr>
              <w:fldChar w:fldCharType="separate"/>
            </w:r>
            <w:r w:rsidR="00B215F3">
              <w:rPr>
                <w:noProof/>
                <w:webHidden/>
              </w:rPr>
              <w:t>2</w:t>
            </w:r>
            <w:r w:rsidR="00B215F3">
              <w:rPr>
                <w:noProof/>
                <w:webHidden/>
              </w:rPr>
              <w:fldChar w:fldCharType="end"/>
            </w:r>
          </w:hyperlink>
        </w:p>
        <w:p w14:paraId="394C3909" w14:textId="6B8FE824" w:rsidR="00B215F3" w:rsidRDefault="00B215F3">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458878" w:history="1">
            <w:r w:rsidRPr="00DD61EF">
              <w:rPr>
                <w:rStyle w:val="Hyperlink"/>
                <w:noProof/>
                <w:lang w:val="de-AT"/>
              </w:rPr>
              <w:t>2.</w:t>
            </w:r>
            <w:r>
              <w:rPr>
                <w:rFonts w:asciiTheme="minorHAnsi" w:eastAsiaTheme="minorEastAsia" w:hAnsiTheme="minorHAnsi"/>
                <w:noProof/>
                <w:kern w:val="0"/>
                <w:sz w:val="22"/>
                <w:szCs w:val="22"/>
                <w:lang w:val="de-AT" w:eastAsia="de-AT"/>
              </w:rPr>
              <w:tab/>
            </w:r>
            <w:r w:rsidRPr="00DD61EF">
              <w:rPr>
                <w:rStyle w:val="Hyperlink"/>
                <w:noProof/>
                <w:lang w:val="de-AT"/>
              </w:rPr>
              <w:t>Arbeitssicherheit</w:t>
            </w:r>
            <w:r>
              <w:rPr>
                <w:noProof/>
                <w:webHidden/>
              </w:rPr>
              <w:tab/>
            </w:r>
            <w:r>
              <w:rPr>
                <w:noProof/>
                <w:webHidden/>
              </w:rPr>
              <w:fldChar w:fldCharType="begin"/>
            </w:r>
            <w:r>
              <w:rPr>
                <w:noProof/>
                <w:webHidden/>
              </w:rPr>
              <w:instrText xml:space="preserve"> PAGEREF _Toc87458878 \h </w:instrText>
            </w:r>
            <w:r>
              <w:rPr>
                <w:noProof/>
                <w:webHidden/>
              </w:rPr>
            </w:r>
            <w:r>
              <w:rPr>
                <w:noProof/>
                <w:webHidden/>
              </w:rPr>
              <w:fldChar w:fldCharType="separate"/>
            </w:r>
            <w:r>
              <w:rPr>
                <w:noProof/>
                <w:webHidden/>
              </w:rPr>
              <w:t>3</w:t>
            </w:r>
            <w:r>
              <w:rPr>
                <w:noProof/>
                <w:webHidden/>
              </w:rPr>
              <w:fldChar w:fldCharType="end"/>
            </w:r>
          </w:hyperlink>
        </w:p>
        <w:p w14:paraId="3C34EA5B" w14:textId="590B8960" w:rsidR="00B215F3" w:rsidRDefault="00B215F3">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458879" w:history="1">
            <w:r w:rsidRPr="00DD61EF">
              <w:rPr>
                <w:rStyle w:val="Hyperlink"/>
                <w:noProof/>
                <w:lang w:val="de-AT"/>
              </w:rPr>
              <w:t>3.</w:t>
            </w:r>
            <w:r>
              <w:rPr>
                <w:rFonts w:asciiTheme="minorHAnsi" w:eastAsiaTheme="minorEastAsia" w:hAnsiTheme="minorHAnsi"/>
                <w:noProof/>
                <w:kern w:val="0"/>
                <w:sz w:val="22"/>
                <w:szCs w:val="22"/>
                <w:lang w:val="de-AT" w:eastAsia="de-AT"/>
              </w:rPr>
              <w:tab/>
            </w:r>
            <w:r w:rsidRPr="00DD61EF">
              <w:rPr>
                <w:rStyle w:val="Hyperlink"/>
                <w:noProof/>
                <w:lang w:val="de-AT"/>
              </w:rPr>
              <w:t>Ergonomie</w:t>
            </w:r>
            <w:r>
              <w:rPr>
                <w:noProof/>
                <w:webHidden/>
              </w:rPr>
              <w:tab/>
            </w:r>
            <w:r>
              <w:rPr>
                <w:noProof/>
                <w:webHidden/>
              </w:rPr>
              <w:fldChar w:fldCharType="begin"/>
            </w:r>
            <w:r>
              <w:rPr>
                <w:noProof/>
                <w:webHidden/>
              </w:rPr>
              <w:instrText xml:space="preserve"> PAGEREF _Toc87458879 \h </w:instrText>
            </w:r>
            <w:r>
              <w:rPr>
                <w:noProof/>
                <w:webHidden/>
              </w:rPr>
            </w:r>
            <w:r>
              <w:rPr>
                <w:noProof/>
                <w:webHidden/>
              </w:rPr>
              <w:fldChar w:fldCharType="separate"/>
            </w:r>
            <w:r>
              <w:rPr>
                <w:noProof/>
                <w:webHidden/>
              </w:rPr>
              <w:t>3</w:t>
            </w:r>
            <w:r>
              <w:rPr>
                <w:noProof/>
                <w:webHidden/>
              </w:rPr>
              <w:fldChar w:fldCharType="end"/>
            </w:r>
          </w:hyperlink>
        </w:p>
        <w:p w14:paraId="550F87F7" w14:textId="4EF77ABE" w:rsidR="00B215F3" w:rsidRDefault="00B215F3">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458880" w:history="1">
            <w:r w:rsidRPr="00DD61EF">
              <w:rPr>
                <w:rStyle w:val="Hyperlink"/>
                <w:noProof/>
                <w:lang w:val="de-AT"/>
              </w:rPr>
              <w:t>4.</w:t>
            </w:r>
            <w:r>
              <w:rPr>
                <w:rFonts w:asciiTheme="minorHAnsi" w:eastAsiaTheme="minorEastAsia" w:hAnsiTheme="minorHAnsi"/>
                <w:noProof/>
                <w:kern w:val="0"/>
                <w:sz w:val="22"/>
                <w:szCs w:val="22"/>
                <w:lang w:val="de-AT" w:eastAsia="de-AT"/>
              </w:rPr>
              <w:tab/>
            </w:r>
            <w:r w:rsidRPr="00DD61EF">
              <w:rPr>
                <w:rStyle w:val="Hyperlink"/>
                <w:noProof/>
                <w:lang w:val="de-AT"/>
              </w:rPr>
              <w:t>Wohlbefinden bei der Arbeit</w:t>
            </w:r>
            <w:r>
              <w:rPr>
                <w:noProof/>
                <w:webHidden/>
              </w:rPr>
              <w:tab/>
            </w:r>
            <w:r>
              <w:rPr>
                <w:noProof/>
                <w:webHidden/>
              </w:rPr>
              <w:fldChar w:fldCharType="begin"/>
            </w:r>
            <w:r>
              <w:rPr>
                <w:noProof/>
                <w:webHidden/>
              </w:rPr>
              <w:instrText xml:space="preserve"> PAGEREF _Toc87458880 \h </w:instrText>
            </w:r>
            <w:r>
              <w:rPr>
                <w:noProof/>
                <w:webHidden/>
              </w:rPr>
            </w:r>
            <w:r>
              <w:rPr>
                <w:noProof/>
                <w:webHidden/>
              </w:rPr>
              <w:fldChar w:fldCharType="separate"/>
            </w:r>
            <w:r>
              <w:rPr>
                <w:noProof/>
                <w:webHidden/>
              </w:rPr>
              <w:t>4</w:t>
            </w:r>
            <w:r>
              <w:rPr>
                <w:noProof/>
                <w:webHidden/>
              </w:rPr>
              <w:fldChar w:fldCharType="end"/>
            </w:r>
          </w:hyperlink>
        </w:p>
        <w:p w14:paraId="4FDFDF94" w14:textId="57700AF5" w:rsidR="00B215F3" w:rsidRDefault="00B215F3">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458881" w:history="1">
            <w:r w:rsidRPr="00DD61EF">
              <w:rPr>
                <w:rStyle w:val="Hyperlink"/>
                <w:noProof/>
                <w:lang w:val="de-AT"/>
              </w:rPr>
              <w:t>5.</w:t>
            </w:r>
            <w:r>
              <w:rPr>
                <w:rFonts w:asciiTheme="minorHAnsi" w:eastAsiaTheme="minorEastAsia" w:hAnsiTheme="minorHAnsi"/>
                <w:noProof/>
                <w:kern w:val="0"/>
                <w:sz w:val="22"/>
                <w:szCs w:val="22"/>
                <w:lang w:val="de-AT" w:eastAsia="de-AT"/>
              </w:rPr>
              <w:tab/>
            </w:r>
            <w:r w:rsidRPr="00DD61EF">
              <w:rPr>
                <w:rStyle w:val="Hyperlink"/>
                <w:noProof/>
                <w:lang w:val="de-AT"/>
              </w:rPr>
              <w:t>Identifizierung von Risiken</w:t>
            </w:r>
            <w:r>
              <w:rPr>
                <w:noProof/>
                <w:webHidden/>
              </w:rPr>
              <w:tab/>
            </w:r>
            <w:r>
              <w:rPr>
                <w:noProof/>
                <w:webHidden/>
              </w:rPr>
              <w:fldChar w:fldCharType="begin"/>
            </w:r>
            <w:r>
              <w:rPr>
                <w:noProof/>
                <w:webHidden/>
              </w:rPr>
              <w:instrText xml:space="preserve"> PAGEREF _Toc87458881 \h </w:instrText>
            </w:r>
            <w:r>
              <w:rPr>
                <w:noProof/>
                <w:webHidden/>
              </w:rPr>
            </w:r>
            <w:r>
              <w:rPr>
                <w:noProof/>
                <w:webHidden/>
              </w:rPr>
              <w:fldChar w:fldCharType="separate"/>
            </w:r>
            <w:r>
              <w:rPr>
                <w:noProof/>
                <w:webHidden/>
              </w:rPr>
              <w:t>5</w:t>
            </w:r>
            <w:r>
              <w:rPr>
                <w:noProof/>
                <w:webHidden/>
              </w:rPr>
              <w:fldChar w:fldCharType="end"/>
            </w:r>
          </w:hyperlink>
        </w:p>
        <w:p w14:paraId="5A910A3B" w14:textId="33D09C78" w:rsidR="00B215F3" w:rsidRDefault="00B215F3">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458882" w:history="1">
            <w:r w:rsidRPr="00DD61EF">
              <w:rPr>
                <w:rStyle w:val="Hyperlink"/>
                <w:noProof/>
                <w:lang w:val="de-AT"/>
              </w:rPr>
              <w:t>6.</w:t>
            </w:r>
            <w:r>
              <w:rPr>
                <w:rFonts w:asciiTheme="minorHAnsi" w:eastAsiaTheme="minorEastAsia" w:hAnsiTheme="minorHAnsi"/>
                <w:noProof/>
                <w:kern w:val="0"/>
                <w:sz w:val="22"/>
                <w:szCs w:val="22"/>
                <w:lang w:val="de-AT" w:eastAsia="de-AT"/>
              </w:rPr>
              <w:tab/>
            </w:r>
            <w:r w:rsidRPr="00DD61EF">
              <w:rPr>
                <w:rStyle w:val="Hyperlink"/>
                <w:noProof/>
                <w:lang w:val="de-AT"/>
              </w:rPr>
              <w:t>Perspektiven für die Arbeitssicherheit</w:t>
            </w:r>
            <w:r>
              <w:rPr>
                <w:noProof/>
                <w:webHidden/>
              </w:rPr>
              <w:tab/>
            </w:r>
            <w:r>
              <w:rPr>
                <w:noProof/>
                <w:webHidden/>
              </w:rPr>
              <w:fldChar w:fldCharType="begin"/>
            </w:r>
            <w:r>
              <w:rPr>
                <w:noProof/>
                <w:webHidden/>
              </w:rPr>
              <w:instrText xml:space="preserve"> PAGEREF _Toc87458882 \h </w:instrText>
            </w:r>
            <w:r>
              <w:rPr>
                <w:noProof/>
                <w:webHidden/>
              </w:rPr>
            </w:r>
            <w:r>
              <w:rPr>
                <w:noProof/>
                <w:webHidden/>
              </w:rPr>
              <w:fldChar w:fldCharType="separate"/>
            </w:r>
            <w:r>
              <w:rPr>
                <w:noProof/>
                <w:webHidden/>
              </w:rPr>
              <w:t>6</w:t>
            </w:r>
            <w:r>
              <w:rPr>
                <w:noProof/>
                <w:webHidden/>
              </w:rPr>
              <w:fldChar w:fldCharType="end"/>
            </w:r>
          </w:hyperlink>
        </w:p>
        <w:p w14:paraId="09424EA1" w14:textId="490404C9" w:rsidR="00B215F3" w:rsidRDefault="00B215F3">
          <w:pPr>
            <w:pStyle w:val="Verzeichnis2"/>
            <w:tabs>
              <w:tab w:val="left" w:pos="2313"/>
            </w:tabs>
            <w:rPr>
              <w:rFonts w:asciiTheme="minorHAnsi" w:eastAsiaTheme="minorEastAsia" w:hAnsiTheme="minorHAnsi"/>
              <w:noProof/>
              <w:kern w:val="0"/>
              <w:sz w:val="22"/>
              <w:szCs w:val="22"/>
              <w:lang w:val="de-AT" w:eastAsia="de-AT"/>
            </w:rPr>
          </w:pPr>
          <w:hyperlink w:anchor="_Toc87458883" w:history="1">
            <w:r w:rsidRPr="00DD61EF">
              <w:rPr>
                <w:rStyle w:val="Hyperlink"/>
                <w:noProof/>
              </w:rPr>
              <w:t>6.1</w:t>
            </w:r>
            <w:r>
              <w:rPr>
                <w:rFonts w:asciiTheme="minorHAnsi" w:eastAsiaTheme="minorEastAsia" w:hAnsiTheme="minorHAnsi"/>
                <w:noProof/>
                <w:kern w:val="0"/>
                <w:sz w:val="22"/>
                <w:szCs w:val="22"/>
                <w:lang w:val="de-AT" w:eastAsia="de-AT"/>
              </w:rPr>
              <w:tab/>
            </w:r>
            <w:r w:rsidRPr="00DD61EF">
              <w:rPr>
                <w:rStyle w:val="Hyperlink"/>
                <w:noProof/>
              </w:rPr>
              <w:t>Baustelle</w:t>
            </w:r>
            <w:r>
              <w:rPr>
                <w:noProof/>
                <w:webHidden/>
              </w:rPr>
              <w:tab/>
            </w:r>
            <w:r>
              <w:rPr>
                <w:noProof/>
                <w:webHidden/>
              </w:rPr>
              <w:fldChar w:fldCharType="begin"/>
            </w:r>
            <w:r>
              <w:rPr>
                <w:noProof/>
                <w:webHidden/>
              </w:rPr>
              <w:instrText xml:space="preserve"> PAGEREF _Toc87458883 \h </w:instrText>
            </w:r>
            <w:r>
              <w:rPr>
                <w:noProof/>
                <w:webHidden/>
              </w:rPr>
            </w:r>
            <w:r>
              <w:rPr>
                <w:noProof/>
                <w:webHidden/>
              </w:rPr>
              <w:fldChar w:fldCharType="separate"/>
            </w:r>
            <w:r>
              <w:rPr>
                <w:noProof/>
                <w:webHidden/>
              </w:rPr>
              <w:t>6</w:t>
            </w:r>
            <w:r>
              <w:rPr>
                <w:noProof/>
                <w:webHidden/>
              </w:rPr>
              <w:fldChar w:fldCharType="end"/>
            </w:r>
          </w:hyperlink>
        </w:p>
        <w:p w14:paraId="4FCF3E1E" w14:textId="7BAE74BE" w:rsidR="00B215F3" w:rsidRDefault="00B215F3">
          <w:pPr>
            <w:pStyle w:val="Verzeichnis2"/>
            <w:tabs>
              <w:tab w:val="left" w:pos="2313"/>
            </w:tabs>
            <w:rPr>
              <w:rFonts w:asciiTheme="minorHAnsi" w:eastAsiaTheme="minorEastAsia" w:hAnsiTheme="minorHAnsi"/>
              <w:noProof/>
              <w:kern w:val="0"/>
              <w:sz w:val="22"/>
              <w:szCs w:val="22"/>
              <w:lang w:val="de-AT" w:eastAsia="de-AT"/>
            </w:rPr>
          </w:pPr>
          <w:hyperlink w:anchor="_Toc87458884" w:history="1">
            <w:r w:rsidRPr="00DD61EF">
              <w:rPr>
                <w:rStyle w:val="Hyperlink"/>
                <w:noProof/>
              </w:rPr>
              <w:t>6.2</w:t>
            </w:r>
            <w:r>
              <w:rPr>
                <w:rFonts w:asciiTheme="minorHAnsi" w:eastAsiaTheme="minorEastAsia" w:hAnsiTheme="minorHAnsi"/>
                <w:noProof/>
                <w:kern w:val="0"/>
                <w:sz w:val="22"/>
                <w:szCs w:val="22"/>
                <w:lang w:val="de-AT" w:eastAsia="de-AT"/>
              </w:rPr>
              <w:tab/>
            </w:r>
            <w:r w:rsidRPr="00DD61EF">
              <w:rPr>
                <w:rStyle w:val="Hyperlink"/>
                <w:noProof/>
              </w:rPr>
              <w:t>Null-Unfall-Kultur</w:t>
            </w:r>
            <w:r>
              <w:rPr>
                <w:noProof/>
                <w:webHidden/>
              </w:rPr>
              <w:tab/>
            </w:r>
            <w:r>
              <w:rPr>
                <w:noProof/>
                <w:webHidden/>
              </w:rPr>
              <w:fldChar w:fldCharType="begin"/>
            </w:r>
            <w:r>
              <w:rPr>
                <w:noProof/>
                <w:webHidden/>
              </w:rPr>
              <w:instrText xml:space="preserve"> PAGEREF _Toc87458884 \h </w:instrText>
            </w:r>
            <w:r>
              <w:rPr>
                <w:noProof/>
                <w:webHidden/>
              </w:rPr>
            </w:r>
            <w:r>
              <w:rPr>
                <w:noProof/>
                <w:webHidden/>
              </w:rPr>
              <w:fldChar w:fldCharType="separate"/>
            </w:r>
            <w:r>
              <w:rPr>
                <w:noProof/>
                <w:webHidden/>
              </w:rPr>
              <w:t>6</w:t>
            </w:r>
            <w:r>
              <w:rPr>
                <w:noProof/>
                <w:webHidden/>
              </w:rPr>
              <w:fldChar w:fldCharType="end"/>
            </w:r>
          </w:hyperlink>
        </w:p>
        <w:p w14:paraId="5C8EF79D" w14:textId="05B08C62" w:rsidR="00B215F3" w:rsidRDefault="00B215F3">
          <w:pPr>
            <w:pStyle w:val="Verzeichnis2"/>
            <w:tabs>
              <w:tab w:val="left" w:pos="2313"/>
            </w:tabs>
            <w:rPr>
              <w:rFonts w:asciiTheme="minorHAnsi" w:eastAsiaTheme="minorEastAsia" w:hAnsiTheme="minorHAnsi"/>
              <w:noProof/>
              <w:kern w:val="0"/>
              <w:sz w:val="22"/>
              <w:szCs w:val="22"/>
              <w:lang w:val="de-AT" w:eastAsia="de-AT"/>
            </w:rPr>
          </w:pPr>
          <w:hyperlink w:anchor="_Toc87458885" w:history="1">
            <w:r w:rsidRPr="00DD61EF">
              <w:rPr>
                <w:rStyle w:val="Hyperlink"/>
                <w:noProof/>
              </w:rPr>
              <w:t>6.3</w:t>
            </w:r>
            <w:r>
              <w:rPr>
                <w:rFonts w:asciiTheme="minorHAnsi" w:eastAsiaTheme="minorEastAsia" w:hAnsiTheme="minorHAnsi"/>
                <w:noProof/>
                <w:kern w:val="0"/>
                <w:sz w:val="22"/>
                <w:szCs w:val="22"/>
                <w:lang w:val="de-AT" w:eastAsia="de-AT"/>
              </w:rPr>
              <w:tab/>
            </w:r>
            <w:r w:rsidRPr="00DD61EF">
              <w:rPr>
                <w:rStyle w:val="Hyperlink"/>
                <w:noProof/>
              </w:rPr>
              <w:t>Sicherheitsüberwachung</w:t>
            </w:r>
            <w:r>
              <w:rPr>
                <w:noProof/>
                <w:webHidden/>
              </w:rPr>
              <w:tab/>
            </w:r>
            <w:r>
              <w:rPr>
                <w:noProof/>
                <w:webHidden/>
              </w:rPr>
              <w:fldChar w:fldCharType="begin"/>
            </w:r>
            <w:r>
              <w:rPr>
                <w:noProof/>
                <w:webHidden/>
              </w:rPr>
              <w:instrText xml:space="preserve"> PAGEREF _Toc87458885 \h </w:instrText>
            </w:r>
            <w:r>
              <w:rPr>
                <w:noProof/>
                <w:webHidden/>
              </w:rPr>
            </w:r>
            <w:r>
              <w:rPr>
                <w:noProof/>
                <w:webHidden/>
              </w:rPr>
              <w:fldChar w:fldCharType="separate"/>
            </w:r>
            <w:r>
              <w:rPr>
                <w:noProof/>
                <w:webHidden/>
              </w:rPr>
              <w:t>7</w:t>
            </w:r>
            <w:r>
              <w:rPr>
                <w:noProof/>
                <w:webHidden/>
              </w:rPr>
              <w:fldChar w:fldCharType="end"/>
            </w:r>
          </w:hyperlink>
        </w:p>
        <w:p w14:paraId="73BE1F65" w14:textId="5105811B" w:rsidR="00B215F3" w:rsidRDefault="00B215F3">
          <w:pPr>
            <w:pStyle w:val="Verzeichnis2"/>
            <w:tabs>
              <w:tab w:val="left" w:pos="2313"/>
            </w:tabs>
            <w:rPr>
              <w:rFonts w:asciiTheme="minorHAnsi" w:eastAsiaTheme="minorEastAsia" w:hAnsiTheme="minorHAnsi"/>
              <w:noProof/>
              <w:kern w:val="0"/>
              <w:sz w:val="22"/>
              <w:szCs w:val="22"/>
              <w:lang w:val="de-AT" w:eastAsia="de-AT"/>
            </w:rPr>
          </w:pPr>
          <w:hyperlink w:anchor="_Toc87458886" w:history="1">
            <w:r w:rsidRPr="00DD61EF">
              <w:rPr>
                <w:rStyle w:val="Hyperlink"/>
                <w:noProof/>
              </w:rPr>
              <w:t>6.4</w:t>
            </w:r>
            <w:r>
              <w:rPr>
                <w:rFonts w:asciiTheme="minorHAnsi" w:eastAsiaTheme="minorEastAsia" w:hAnsiTheme="minorHAnsi"/>
                <w:noProof/>
                <w:kern w:val="0"/>
                <w:sz w:val="22"/>
                <w:szCs w:val="22"/>
                <w:lang w:val="de-AT" w:eastAsia="de-AT"/>
              </w:rPr>
              <w:tab/>
            </w:r>
            <w:r w:rsidRPr="00DD61EF">
              <w:rPr>
                <w:rStyle w:val="Hyperlink"/>
                <w:noProof/>
              </w:rPr>
              <w:t>Unterweisung</w:t>
            </w:r>
            <w:r>
              <w:rPr>
                <w:noProof/>
                <w:webHidden/>
              </w:rPr>
              <w:tab/>
            </w:r>
            <w:r>
              <w:rPr>
                <w:noProof/>
                <w:webHidden/>
              </w:rPr>
              <w:fldChar w:fldCharType="begin"/>
            </w:r>
            <w:r>
              <w:rPr>
                <w:noProof/>
                <w:webHidden/>
              </w:rPr>
              <w:instrText xml:space="preserve"> PAGEREF _Toc87458886 \h </w:instrText>
            </w:r>
            <w:r>
              <w:rPr>
                <w:noProof/>
                <w:webHidden/>
              </w:rPr>
            </w:r>
            <w:r>
              <w:rPr>
                <w:noProof/>
                <w:webHidden/>
              </w:rPr>
              <w:fldChar w:fldCharType="separate"/>
            </w:r>
            <w:r>
              <w:rPr>
                <w:noProof/>
                <w:webHidden/>
              </w:rPr>
              <w:t>7</w:t>
            </w:r>
            <w:r>
              <w:rPr>
                <w:noProof/>
                <w:webHidden/>
              </w:rPr>
              <w:fldChar w:fldCharType="end"/>
            </w:r>
          </w:hyperlink>
        </w:p>
        <w:p w14:paraId="5FC74BF8" w14:textId="72508950" w:rsidR="00B215F3" w:rsidRDefault="00B215F3">
          <w:pPr>
            <w:pStyle w:val="Verzeichnis2"/>
            <w:tabs>
              <w:tab w:val="left" w:pos="2313"/>
            </w:tabs>
            <w:rPr>
              <w:rFonts w:asciiTheme="minorHAnsi" w:eastAsiaTheme="minorEastAsia" w:hAnsiTheme="minorHAnsi"/>
              <w:noProof/>
              <w:kern w:val="0"/>
              <w:sz w:val="22"/>
              <w:szCs w:val="22"/>
              <w:lang w:val="de-AT" w:eastAsia="de-AT"/>
            </w:rPr>
          </w:pPr>
          <w:hyperlink w:anchor="_Toc87458887" w:history="1">
            <w:r w:rsidRPr="00DD61EF">
              <w:rPr>
                <w:rStyle w:val="Hyperlink"/>
                <w:noProof/>
                <w:lang w:val="de-AT"/>
              </w:rPr>
              <w:t>6.5</w:t>
            </w:r>
            <w:r>
              <w:rPr>
                <w:rFonts w:asciiTheme="minorHAnsi" w:eastAsiaTheme="minorEastAsia" w:hAnsiTheme="minorHAnsi"/>
                <w:noProof/>
                <w:kern w:val="0"/>
                <w:sz w:val="22"/>
                <w:szCs w:val="22"/>
                <w:lang w:val="de-AT" w:eastAsia="de-AT"/>
              </w:rPr>
              <w:tab/>
            </w:r>
            <w:r w:rsidRPr="00DD61EF">
              <w:rPr>
                <w:rStyle w:val="Hyperlink"/>
                <w:noProof/>
                <w:lang w:val="de-AT"/>
              </w:rPr>
              <w:t>Arbeitseinschulung</w:t>
            </w:r>
            <w:r>
              <w:rPr>
                <w:noProof/>
                <w:webHidden/>
              </w:rPr>
              <w:tab/>
            </w:r>
            <w:r>
              <w:rPr>
                <w:noProof/>
                <w:webHidden/>
              </w:rPr>
              <w:fldChar w:fldCharType="begin"/>
            </w:r>
            <w:r>
              <w:rPr>
                <w:noProof/>
                <w:webHidden/>
              </w:rPr>
              <w:instrText xml:space="preserve"> PAGEREF _Toc87458887 \h </w:instrText>
            </w:r>
            <w:r>
              <w:rPr>
                <w:noProof/>
                <w:webHidden/>
              </w:rPr>
            </w:r>
            <w:r>
              <w:rPr>
                <w:noProof/>
                <w:webHidden/>
              </w:rPr>
              <w:fldChar w:fldCharType="separate"/>
            </w:r>
            <w:r>
              <w:rPr>
                <w:noProof/>
                <w:webHidden/>
              </w:rPr>
              <w:t>9</w:t>
            </w:r>
            <w:r>
              <w:rPr>
                <w:noProof/>
                <w:webHidden/>
              </w:rPr>
              <w:fldChar w:fldCharType="end"/>
            </w:r>
          </w:hyperlink>
        </w:p>
        <w:p w14:paraId="7BBA40AE" w14:textId="464CED2A" w:rsidR="00B215F3" w:rsidRDefault="00B215F3">
          <w:pPr>
            <w:pStyle w:val="Verzeichnis2"/>
            <w:tabs>
              <w:tab w:val="left" w:pos="2313"/>
            </w:tabs>
            <w:rPr>
              <w:rFonts w:asciiTheme="minorHAnsi" w:eastAsiaTheme="minorEastAsia" w:hAnsiTheme="minorHAnsi"/>
              <w:noProof/>
              <w:kern w:val="0"/>
              <w:sz w:val="22"/>
              <w:szCs w:val="22"/>
              <w:lang w:val="de-AT" w:eastAsia="de-AT"/>
            </w:rPr>
          </w:pPr>
          <w:hyperlink w:anchor="_Toc87458888" w:history="1">
            <w:r w:rsidRPr="00DD61EF">
              <w:rPr>
                <w:rStyle w:val="Hyperlink"/>
                <w:noProof/>
                <w:lang w:val="de-AT"/>
              </w:rPr>
              <w:t>6.6</w:t>
            </w:r>
            <w:r>
              <w:rPr>
                <w:rFonts w:asciiTheme="minorHAnsi" w:eastAsiaTheme="minorEastAsia" w:hAnsiTheme="minorHAnsi"/>
                <w:noProof/>
                <w:kern w:val="0"/>
                <w:sz w:val="22"/>
                <w:szCs w:val="22"/>
                <w:lang w:val="de-AT" w:eastAsia="de-AT"/>
              </w:rPr>
              <w:tab/>
            </w:r>
            <w:r w:rsidRPr="00DD61EF">
              <w:rPr>
                <w:rStyle w:val="Hyperlink"/>
                <w:noProof/>
                <w:lang w:val="de-AT"/>
              </w:rPr>
              <w:t>Schutzausrüstung</w:t>
            </w:r>
            <w:r>
              <w:rPr>
                <w:noProof/>
                <w:webHidden/>
              </w:rPr>
              <w:tab/>
            </w:r>
            <w:r>
              <w:rPr>
                <w:noProof/>
                <w:webHidden/>
              </w:rPr>
              <w:fldChar w:fldCharType="begin"/>
            </w:r>
            <w:r>
              <w:rPr>
                <w:noProof/>
                <w:webHidden/>
              </w:rPr>
              <w:instrText xml:space="preserve"> PAGEREF _Toc87458888 \h </w:instrText>
            </w:r>
            <w:r>
              <w:rPr>
                <w:noProof/>
                <w:webHidden/>
              </w:rPr>
            </w:r>
            <w:r>
              <w:rPr>
                <w:noProof/>
                <w:webHidden/>
              </w:rPr>
              <w:fldChar w:fldCharType="separate"/>
            </w:r>
            <w:r>
              <w:rPr>
                <w:noProof/>
                <w:webHidden/>
              </w:rPr>
              <w:t>9</w:t>
            </w:r>
            <w:r>
              <w:rPr>
                <w:noProof/>
                <w:webHidden/>
              </w:rPr>
              <w:fldChar w:fldCharType="end"/>
            </w:r>
          </w:hyperlink>
        </w:p>
        <w:p w14:paraId="33506060" w14:textId="4AC98D7F" w:rsidR="00B215F3" w:rsidRDefault="00B215F3">
          <w:pPr>
            <w:pStyle w:val="Verzeichnis2"/>
            <w:tabs>
              <w:tab w:val="left" w:pos="2313"/>
            </w:tabs>
            <w:rPr>
              <w:rFonts w:asciiTheme="minorHAnsi" w:eastAsiaTheme="minorEastAsia" w:hAnsiTheme="minorHAnsi"/>
              <w:noProof/>
              <w:kern w:val="0"/>
              <w:sz w:val="22"/>
              <w:szCs w:val="22"/>
              <w:lang w:val="de-AT" w:eastAsia="de-AT"/>
            </w:rPr>
          </w:pPr>
          <w:hyperlink w:anchor="_Toc87458889" w:history="1">
            <w:r w:rsidRPr="00DD61EF">
              <w:rPr>
                <w:rStyle w:val="Hyperlink"/>
                <w:noProof/>
                <w:lang w:val="de-AT"/>
              </w:rPr>
              <w:t>6.7</w:t>
            </w:r>
            <w:r>
              <w:rPr>
                <w:rFonts w:asciiTheme="minorHAnsi" w:eastAsiaTheme="minorEastAsia" w:hAnsiTheme="minorHAnsi"/>
                <w:noProof/>
                <w:kern w:val="0"/>
                <w:sz w:val="22"/>
                <w:szCs w:val="22"/>
                <w:lang w:val="de-AT" w:eastAsia="de-AT"/>
              </w:rPr>
              <w:tab/>
            </w:r>
            <w:r w:rsidRPr="00DD61EF">
              <w:rPr>
                <w:rStyle w:val="Hyperlink"/>
                <w:noProof/>
              </w:rPr>
              <w:t>Arbeiten mit dem Gurtzeug</w:t>
            </w:r>
            <w:r>
              <w:rPr>
                <w:noProof/>
                <w:webHidden/>
              </w:rPr>
              <w:tab/>
            </w:r>
            <w:r>
              <w:rPr>
                <w:noProof/>
                <w:webHidden/>
              </w:rPr>
              <w:fldChar w:fldCharType="begin"/>
            </w:r>
            <w:r>
              <w:rPr>
                <w:noProof/>
                <w:webHidden/>
              </w:rPr>
              <w:instrText xml:space="preserve"> PAGEREF _Toc87458889 \h </w:instrText>
            </w:r>
            <w:r>
              <w:rPr>
                <w:noProof/>
                <w:webHidden/>
              </w:rPr>
            </w:r>
            <w:r>
              <w:rPr>
                <w:noProof/>
                <w:webHidden/>
              </w:rPr>
              <w:fldChar w:fldCharType="separate"/>
            </w:r>
            <w:r>
              <w:rPr>
                <w:noProof/>
                <w:webHidden/>
              </w:rPr>
              <w:t>10</w:t>
            </w:r>
            <w:r>
              <w:rPr>
                <w:noProof/>
                <w:webHidden/>
              </w:rPr>
              <w:fldChar w:fldCharType="end"/>
            </w:r>
          </w:hyperlink>
        </w:p>
        <w:p w14:paraId="2D8E24CF" w14:textId="17C34886" w:rsidR="00B215F3" w:rsidRDefault="00B215F3">
          <w:pPr>
            <w:pStyle w:val="Verzeichnis2"/>
            <w:tabs>
              <w:tab w:val="left" w:pos="2313"/>
            </w:tabs>
            <w:rPr>
              <w:rFonts w:asciiTheme="minorHAnsi" w:eastAsiaTheme="minorEastAsia" w:hAnsiTheme="minorHAnsi"/>
              <w:noProof/>
              <w:kern w:val="0"/>
              <w:sz w:val="22"/>
              <w:szCs w:val="22"/>
              <w:lang w:val="de-AT" w:eastAsia="de-AT"/>
            </w:rPr>
          </w:pPr>
          <w:hyperlink w:anchor="_Toc87458890" w:history="1">
            <w:r w:rsidRPr="00DD61EF">
              <w:rPr>
                <w:rStyle w:val="Hyperlink"/>
                <w:noProof/>
                <w:lang w:val="de-AT"/>
              </w:rPr>
              <w:t>6.8</w:t>
            </w:r>
            <w:r>
              <w:rPr>
                <w:rFonts w:asciiTheme="minorHAnsi" w:eastAsiaTheme="minorEastAsia" w:hAnsiTheme="minorHAnsi"/>
                <w:noProof/>
                <w:kern w:val="0"/>
                <w:sz w:val="22"/>
                <w:szCs w:val="22"/>
                <w:lang w:val="de-AT" w:eastAsia="de-AT"/>
              </w:rPr>
              <w:tab/>
            </w:r>
            <w:r w:rsidRPr="00DD61EF">
              <w:rPr>
                <w:rStyle w:val="Hyperlink"/>
                <w:noProof/>
                <w:lang w:val="de-AT"/>
              </w:rPr>
              <w:t>Hebewerkzeuge</w:t>
            </w:r>
            <w:r>
              <w:rPr>
                <w:noProof/>
                <w:webHidden/>
              </w:rPr>
              <w:tab/>
            </w:r>
            <w:r>
              <w:rPr>
                <w:noProof/>
                <w:webHidden/>
              </w:rPr>
              <w:fldChar w:fldCharType="begin"/>
            </w:r>
            <w:r>
              <w:rPr>
                <w:noProof/>
                <w:webHidden/>
              </w:rPr>
              <w:instrText xml:space="preserve"> PAGEREF _Toc87458890 \h </w:instrText>
            </w:r>
            <w:r>
              <w:rPr>
                <w:noProof/>
                <w:webHidden/>
              </w:rPr>
            </w:r>
            <w:r>
              <w:rPr>
                <w:noProof/>
                <w:webHidden/>
              </w:rPr>
              <w:fldChar w:fldCharType="separate"/>
            </w:r>
            <w:r>
              <w:rPr>
                <w:noProof/>
                <w:webHidden/>
              </w:rPr>
              <w:t>10</w:t>
            </w:r>
            <w:r>
              <w:rPr>
                <w:noProof/>
                <w:webHidden/>
              </w:rPr>
              <w:fldChar w:fldCharType="end"/>
            </w:r>
          </w:hyperlink>
        </w:p>
        <w:p w14:paraId="4126DC2F" w14:textId="4E227499" w:rsidR="00B215F3" w:rsidRDefault="00B215F3">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458891" w:history="1">
            <w:r w:rsidRPr="00DD61EF">
              <w:rPr>
                <w:rStyle w:val="Hyperlink"/>
                <w:noProof/>
                <w:lang w:val="de-AT"/>
              </w:rPr>
              <w:t>7.</w:t>
            </w:r>
            <w:r>
              <w:rPr>
                <w:rFonts w:asciiTheme="minorHAnsi" w:eastAsiaTheme="minorEastAsia" w:hAnsiTheme="minorHAnsi"/>
                <w:noProof/>
                <w:kern w:val="0"/>
                <w:sz w:val="22"/>
                <w:szCs w:val="22"/>
                <w:lang w:val="de-AT" w:eastAsia="de-AT"/>
              </w:rPr>
              <w:tab/>
            </w:r>
            <w:r w:rsidRPr="00DD61EF">
              <w:rPr>
                <w:rStyle w:val="Hyperlink"/>
                <w:noProof/>
                <w:lang w:val="de-AT"/>
              </w:rPr>
              <w:t>Häufig gestellte Fragen</w:t>
            </w:r>
            <w:r>
              <w:rPr>
                <w:noProof/>
                <w:webHidden/>
              </w:rPr>
              <w:tab/>
            </w:r>
            <w:r>
              <w:rPr>
                <w:noProof/>
                <w:webHidden/>
              </w:rPr>
              <w:fldChar w:fldCharType="begin"/>
            </w:r>
            <w:r>
              <w:rPr>
                <w:noProof/>
                <w:webHidden/>
              </w:rPr>
              <w:instrText xml:space="preserve"> PAGEREF _Toc87458891 \h </w:instrText>
            </w:r>
            <w:r>
              <w:rPr>
                <w:noProof/>
                <w:webHidden/>
              </w:rPr>
            </w:r>
            <w:r>
              <w:rPr>
                <w:noProof/>
                <w:webHidden/>
              </w:rPr>
              <w:fldChar w:fldCharType="separate"/>
            </w:r>
            <w:r>
              <w:rPr>
                <w:noProof/>
                <w:webHidden/>
              </w:rPr>
              <w:t>11</w:t>
            </w:r>
            <w:r>
              <w:rPr>
                <w:noProof/>
                <w:webHidden/>
              </w:rPr>
              <w:fldChar w:fldCharType="end"/>
            </w:r>
          </w:hyperlink>
        </w:p>
        <w:p w14:paraId="0AD9DFC1" w14:textId="28E51EFF" w:rsidR="00B215F3" w:rsidRDefault="00B215F3">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7458892" w:history="1">
            <w:r w:rsidRPr="00DD61EF">
              <w:rPr>
                <w:rStyle w:val="Hyperlink"/>
                <w:noProof/>
              </w:rPr>
              <w:t>8.</w:t>
            </w:r>
            <w:r>
              <w:rPr>
                <w:rFonts w:asciiTheme="minorHAnsi" w:eastAsiaTheme="minorEastAsia" w:hAnsiTheme="minorHAnsi"/>
                <w:noProof/>
                <w:kern w:val="0"/>
                <w:sz w:val="22"/>
                <w:szCs w:val="22"/>
                <w:lang w:val="de-AT" w:eastAsia="de-AT"/>
              </w:rPr>
              <w:tab/>
            </w:r>
            <w:r w:rsidRPr="00DD61EF">
              <w:rPr>
                <w:rStyle w:val="Hyperlink"/>
                <w:noProof/>
              </w:rPr>
              <w:t>Quellen</w:t>
            </w:r>
            <w:r>
              <w:rPr>
                <w:noProof/>
                <w:webHidden/>
              </w:rPr>
              <w:tab/>
            </w:r>
            <w:r>
              <w:rPr>
                <w:noProof/>
                <w:webHidden/>
              </w:rPr>
              <w:fldChar w:fldCharType="begin"/>
            </w:r>
            <w:r>
              <w:rPr>
                <w:noProof/>
                <w:webHidden/>
              </w:rPr>
              <w:instrText xml:space="preserve"> PAGEREF _Toc87458892 \h </w:instrText>
            </w:r>
            <w:r>
              <w:rPr>
                <w:noProof/>
                <w:webHidden/>
              </w:rPr>
            </w:r>
            <w:r>
              <w:rPr>
                <w:noProof/>
                <w:webHidden/>
              </w:rPr>
              <w:fldChar w:fldCharType="separate"/>
            </w:r>
            <w:r>
              <w:rPr>
                <w:noProof/>
                <w:webHidden/>
              </w:rPr>
              <w:t>12</w:t>
            </w:r>
            <w:r>
              <w:rPr>
                <w:noProof/>
                <w:webHidden/>
              </w:rPr>
              <w:fldChar w:fldCharType="end"/>
            </w:r>
          </w:hyperlink>
        </w:p>
        <w:p w14:paraId="240D15F6" w14:textId="63699912" w:rsidR="00621EDC" w:rsidRDefault="00621EDC">
          <w:r>
            <w:rPr>
              <w:b/>
              <w:bCs/>
            </w:rPr>
            <w:fldChar w:fldCharType="end"/>
          </w:r>
        </w:p>
      </w:sdtContent>
    </w:sdt>
    <w:p w14:paraId="11C1272A" w14:textId="2D245752"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43FAD24B" w14:textId="49B9DA67" w:rsidR="00FE0C7A" w:rsidRPr="00C94DE8" w:rsidRDefault="00793CE3" w:rsidP="00C94DE8">
      <w:pPr>
        <w:pStyle w:val="berschrift1"/>
      </w:pPr>
      <w:bookmarkStart w:id="4" w:name="_Toc87458877"/>
      <w:bookmarkEnd w:id="0"/>
      <w:r>
        <w:lastRenderedPageBreak/>
        <w:t>Einleitung</w:t>
      </w:r>
      <w:bookmarkEnd w:id="4"/>
    </w:p>
    <w:p w14:paraId="4ADD88DE" w14:textId="67590DBA" w:rsidR="00337770" w:rsidRPr="0033004C" w:rsidRDefault="0033004C" w:rsidP="00337770">
      <w:pPr>
        <w:rPr>
          <w:lang w:val="de-AT"/>
        </w:rPr>
      </w:pPr>
      <w:r w:rsidRPr="0033004C">
        <w:rPr>
          <w:lang w:val="de-AT"/>
        </w:rPr>
        <w:t xml:space="preserve">Die </w:t>
      </w:r>
      <w:r w:rsidR="001725D2">
        <w:rPr>
          <w:lang w:val="de-AT"/>
        </w:rPr>
        <w:t>Pflichten für die Arbeitssicherheit</w:t>
      </w:r>
      <w:r w:rsidRPr="0033004C">
        <w:rPr>
          <w:lang w:val="de-AT"/>
        </w:rPr>
        <w:t xml:space="preserve"> in der Bauindustrie </w:t>
      </w:r>
      <w:r w:rsidR="001725D2">
        <w:rPr>
          <w:lang w:val="de-AT"/>
        </w:rPr>
        <w:t>werden in Form von</w:t>
      </w:r>
      <w:r w:rsidRPr="0033004C">
        <w:rPr>
          <w:lang w:val="de-AT"/>
        </w:rPr>
        <w:t xml:space="preserve"> Gesetzen und </w:t>
      </w:r>
      <w:r w:rsidR="001725D2">
        <w:rPr>
          <w:lang w:val="de-AT"/>
        </w:rPr>
        <w:t>Verordnungen</w:t>
      </w:r>
      <w:r w:rsidRPr="0033004C">
        <w:rPr>
          <w:lang w:val="de-AT"/>
        </w:rPr>
        <w:t xml:space="preserve"> festgelegt.</w:t>
      </w:r>
    </w:p>
    <w:p w14:paraId="2FD888BD" w14:textId="79522451" w:rsidR="00337770" w:rsidRPr="001725D2" w:rsidRDefault="001725D2" w:rsidP="00337770">
      <w:pPr>
        <w:rPr>
          <w:lang w:val="de-AT"/>
        </w:rPr>
      </w:pPr>
      <w:r w:rsidRPr="001725D2">
        <w:rPr>
          <w:lang w:val="de-AT"/>
        </w:rPr>
        <w:t>In der Europäischen Union wird der Arbeitsschutz durch eine Richtlinie geregelt. Die Richtlinie ist Teil des nationalen Rechts und ein im Rahmen des Vertrags über die Europäische Union erlassenes Gesetz ist in seiner Gesamtheit verbindlich</w:t>
      </w:r>
      <w:r w:rsidR="00337770" w:rsidRPr="001725D2">
        <w:rPr>
          <w:lang w:val="de-AT"/>
        </w:rPr>
        <w:t>.</w:t>
      </w:r>
    </w:p>
    <w:p w14:paraId="21027734" w14:textId="03ECA13E" w:rsidR="00337770" w:rsidRPr="007618E4" w:rsidRDefault="007618E4" w:rsidP="00337770">
      <w:pPr>
        <w:rPr>
          <w:lang w:val="de-AT"/>
        </w:rPr>
      </w:pPr>
      <w:r w:rsidRPr="007618E4">
        <w:rPr>
          <w:lang w:val="de-AT"/>
        </w:rPr>
        <w:t xml:space="preserve">Ein EU-Mitgliedstaat kann nationale Gesetze zum Arbeitsschutz haben, die </w:t>
      </w:r>
      <w:r>
        <w:rPr>
          <w:lang w:val="de-AT"/>
        </w:rPr>
        <w:t>aber</w:t>
      </w:r>
      <w:r w:rsidRPr="007618E4">
        <w:rPr>
          <w:lang w:val="de-AT"/>
        </w:rPr>
        <w:t xml:space="preserve"> mit der EU-Richtlinie in Einklang stehen müssen. Zum Beispiel das finnische Arbeitsschutzgesetz 738/2002</w:t>
      </w:r>
      <w:r w:rsidR="00337770" w:rsidRPr="007618E4">
        <w:rPr>
          <w:lang w:val="de-AT"/>
        </w:rPr>
        <w:t>.</w:t>
      </w:r>
    </w:p>
    <w:p w14:paraId="76A3D6BC" w14:textId="72AC297A" w:rsidR="00337770" w:rsidRPr="007618E4" w:rsidRDefault="007618E4" w:rsidP="00337770">
      <w:pPr>
        <w:rPr>
          <w:lang w:val="de-AT"/>
        </w:rPr>
      </w:pPr>
      <w:r w:rsidRPr="007618E4">
        <w:rPr>
          <w:lang w:val="de-AT"/>
        </w:rPr>
        <w:t xml:space="preserve">Ein Mitgliedstaat kann </w:t>
      </w:r>
      <w:r w:rsidR="008D5030">
        <w:rPr>
          <w:lang w:val="de-AT"/>
        </w:rPr>
        <w:t>Verordnungen</w:t>
      </w:r>
      <w:r w:rsidRPr="007618E4">
        <w:rPr>
          <w:lang w:val="de-AT"/>
        </w:rPr>
        <w:t xml:space="preserve"> des Präsidenten </w:t>
      </w:r>
      <w:r w:rsidR="008D5030">
        <w:rPr>
          <w:lang w:val="de-AT"/>
        </w:rPr>
        <w:t>einer</w:t>
      </w:r>
      <w:r w:rsidRPr="007618E4">
        <w:rPr>
          <w:lang w:val="de-AT"/>
        </w:rPr>
        <w:t xml:space="preserve"> Republik oder des Staatsrates erlassen. Zum Beispiel das finnische Regierungsdekret über die Sicherheit von Bauarbeiten 205/2009</w:t>
      </w:r>
      <w:r w:rsidR="00337770" w:rsidRPr="007618E4">
        <w:rPr>
          <w:lang w:val="de-AT"/>
        </w:rPr>
        <w:t>.</w:t>
      </w:r>
    </w:p>
    <w:p w14:paraId="09B2E31E" w14:textId="10FE9281" w:rsidR="00337770" w:rsidRPr="008D5030" w:rsidRDefault="008D5030" w:rsidP="00337770">
      <w:pPr>
        <w:rPr>
          <w:lang w:val="de-AT"/>
        </w:rPr>
      </w:pPr>
      <w:r w:rsidRPr="008D5030">
        <w:rPr>
          <w:lang w:val="de-AT"/>
        </w:rPr>
        <w:t xml:space="preserve">Darüber hinaus kann ein Mitgliedstaat </w:t>
      </w:r>
      <w:r>
        <w:rPr>
          <w:lang w:val="de-AT"/>
        </w:rPr>
        <w:t>innerhalb</w:t>
      </w:r>
      <w:r w:rsidRPr="008D5030">
        <w:rPr>
          <w:lang w:val="de-AT"/>
        </w:rPr>
        <w:t xml:space="preserve"> ein</w:t>
      </w:r>
      <w:r>
        <w:rPr>
          <w:lang w:val="de-AT"/>
        </w:rPr>
        <w:t>es</w:t>
      </w:r>
      <w:r w:rsidRPr="008D5030">
        <w:rPr>
          <w:lang w:val="de-AT"/>
        </w:rPr>
        <w:t xml:space="preserve"> Gesetz</w:t>
      </w:r>
      <w:r>
        <w:rPr>
          <w:lang w:val="de-AT"/>
        </w:rPr>
        <w:t>es</w:t>
      </w:r>
      <w:r w:rsidRPr="008D5030">
        <w:rPr>
          <w:lang w:val="de-AT"/>
        </w:rPr>
        <w:t xml:space="preserve"> oder eine</w:t>
      </w:r>
      <w:r>
        <w:rPr>
          <w:lang w:val="de-AT"/>
        </w:rPr>
        <w:t>r</w:t>
      </w:r>
      <w:r w:rsidRPr="008D5030">
        <w:rPr>
          <w:lang w:val="de-AT"/>
        </w:rPr>
        <w:t xml:space="preserve"> Verordnung </w:t>
      </w:r>
      <w:r>
        <w:rPr>
          <w:lang w:val="de-AT"/>
        </w:rPr>
        <w:t>eigene Entscheidungen treffen</w:t>
      </w:r>
      <w:r w:rsidRPr="008D5030">
        <w:rPr>
          <w:lang w:val="de-AT"/>
        </w:rPr>
        <w:t>. Zum Beispiel die Entscheidung der finnischen Regierung über die Auswahl und Verwendung persönlicher Schutzausrüstung bei der Arbeit 1407/1993</w:t>
      </w:r>
      <w:r w:rsidR="00337770" w:rsidRPr="008D5030">
        <w:rPr>
          <w:lang w:val="de-AT"/>
        </w:rPr>
        <w:t>.</w:t>
      </w:r>
    </w:p>
    <w:p w14:paraId="05C5E2D0" w14:textId="77777777" w:rsidR="00226C63" w:rsidRPr="008D5030" w:rsidRDefault="00226C63" w:rsidP="004C25A9">
      <w:pPr>
        <w:rPr>
          <w:lang w:val="de-AT"/>
        </w:rPr>
      </w:pPr>
    </w:p>
    <w:p w14:paraId="423ED2BB" w14:textId="52468CB1" w:rsidR="00226C63" w:rsidRPr="008D5030" w:rsidRDefault="00226C63" w:rsidP="00226C63">
      <w:pPr>
        <w:spacing w:after="0" w:line="240" w:lineRule="auto"/>
        <w:jc w:val="left"/>
        <w:rPr>
          <w:lang w:val="de-AT"/>
        </w:rPr>
      </w:pPr>
      <w:r w:rsidRPr="008D5030">
        <w:rPr>
          <w:lang w:val="de-AT"/>
        </w:rPr>
        <w:br w:type="page"/>
      </w:r>
    </w:p>
    <w:p w14:paraId="426938C1" w14:textId="43A3466F" w:rsidR="00CA0958" w:rsidRPr="00D16ADE" w:rsidRDefault="008D5030" w:rsidP="00CA0958">
      <w:pPr>
        <w:pStyle w:val="berschrift1"/>
        <w:rPr>
          <w:lang w:val="de-AT"/>
        </w:rPr>
      </w:pPr>
      <w:bookmarkStart w:id="5" w:name="_Toc87458878"/>
      <w:r w:rsidRPr="00D16ADE">
        <w:rPr>
          <w:lang w:val="de-AT"/>
        </w:rPr>
        <w:lastRenderedPageBreak/>
        <w:t>Arbeitssicherheit</w:t>
      </w:r>
      <w:bookmarkEnd w:id="5"/>
    </w:p>
    <w:p w14:paraId="0CAD816C" w14:textId="67DAAF26" w:rsidR="00F85C9D" w:rsidRPr="00D16ADE" w:rsidRDefault="00D16ADE" w:rsidP="00F85C9D">
      <w:pPr>
        <w:rPr>
          <w:lang w:val="de-AT"/>
        </w:rPr>
      </w:pPr>
      <w:r w:rsidRPr="00D16ADE">
        <w:rPr>
          <w:lang w:val="de-AT"/>
        </w:rPr>
        <w:t xml:space="preserve">Der Bausektor </w:t>
      </w:r>
      <w:r>
        <w:rPr>
          <w:lang w:val="de-AT"/>
        </w:rPr>
        <w:t>birgt</w:t>
      </w:r>
      <w:r w:rsidRPr="00D16ADE">
        <w:rPr>
          <w:lang w:val="de-AT"/>
        </w:rPr>
        <w:t xml:space="preserve"> unter dem </w:t>
      </w:r>
      <w:r>
        <w:rPr>
          <w:lang w:val="de-AT"/>
        </w:rPr>
        <w:t>Aspekt</w:t>
      </w:r>
      <w:r w:rsidRPr="00D16ADE">
        <w:rPr>
          <w:lang w:val="de-AT"/>
        </w:rPr>
        <w:t xml:space="preserve"> des Arbeitsschutzes </w:t>
      </w:r>
      <w:r>
        <w:rPr>
          <w:lang w:val="de-AT"/>
        </w:rPr>
        <w:t>viele</w:t>
      </w:r>
      <w:r w:rsidRPr="00D16ADE">
        <w:rPr>
          <w:lang w:val="de-AT"/>
        </w:rPr>
        <w:t xml:space="preserve"> Herausforderung</w:t>
      </w:r>
      <w:r>
        <w:rPr>
          <w:lang w:val="de-AT"/>
        </w:rPr>
        <w:t>en</w:t>
      </w:r>
      <w:r w:rsidRPr="00D16ADE">
        <w:rPr>
          <w:lang w:val="de-AT"/>
        </w:rPr>
        <w:t xml:space="preserve">, da er sich von anderen Sektoren in seiner Dynamik und Mobilität unterscheidet. Die sich ändernden Bedingungen, </w:t>
      </w:r>
      <w:r>
        <w:rPr>
          <w:lang w:val="de-AT"/>
        </w:rPr>
        <w:t>der</w:t>
      </w:r>
      <w:r w:rsidRPr="00D16ADE">
        <w:rPr>
          <w:lang w:val="de-AT"/>
        </w:rPr>
        <w:t xml:space="preserve"> </w:t>
      </w:r>
      <w:r>
        <w:rPr>
          <w:lang w:val="de-AT"/>
        </w:rPr>
        <w:t>Wechsel</w:t>
      </w:r>
      <w:r w:rsidRPr="00D16ADE">
        <w:rPr>
          <w:lang w:val="de-AT"/>
        </w:rPr>
        <w:t xml:space="preserve"> </w:t>
      </w:r>
      <w:r>
        <w:rPr>
          <w:lang w:val="de-AT"/>
        </w:rPr>
        <w:t>am</w:t>
      </w:r>
      <w:r w:rsidRPr="00D16ADE">
        <w:rPr>
          <w:lang w:val="de-AT"/>
        </w:rPr>
        <w:t xml:space="preserve"> </w:t>
      </w:r>
      <w:r>
        <w:rPr>
          <w:lang w:val="de-AT"/>
        </w:rPr>
        <w:t>Arbeitsplatz</w:t>
      </w:r>
      <w:r w:rsidRPr="00D16ADE">
        <w:rPr>
          <w:lang w:val="de-AT"/>
        </w:rPr>
        <w:t xml:space="preserve"> und der gleichzeitige Betrieb mehrerer Auftragnehmer an einem gemeinsamen Standort stellen Herausforderungen an die Gewährleistung des Arbeitsschutzes sowie </w:t>
      </w:r>
      <w:r>
        <w:rPr>
          <w:lang w:val="de-AT"/>
        </w:rPr>
        <w:t>der</w:t>
      </w:r>
      <w:r w:rsidRPr="00D16ADE">
        <w:rPr>
          <w:lang w:val="de-AT"/>
        </w:rPr>
        <w:t xml:space="preserve"> Gesundheit, </w:t>
      </w:r>
      <w:r>
        <w:rPr>
          <w:lang w:val="de-AT"/>
        </w:rPr>
        <w:t>welche</w:t>
      </w:r>
      <w:r w:rsidRPr="00D16ADE">
        <w:rPr>
          <w:lang w:val="de-AT"/>
        </w:rPr>
        <w:t xml:space="preserve"> durch chemische </w:t>
      </w:r>
      <w:r>
        <w:rPr>
          <w:lang w:val="de-AT"/>
        </w:rPr>
        <w:t>Belastungen</w:t>
      </w:r>
      <w:r w:rsidRPr="00D16ADE">
        <w:rPr>
          <w:lang w:val="de-AT"/>
        </w:rPr>
        <w:t xml:space="preserve"> bei </w:t>
      </w:r>
      <w:r>
        <w:rPr>
          <w:lang w:val="de-AT"/>
        </w:rPr>
        <w:t>Sanierungen</w:t>
      </w:r>
      <w:r w:rsidRPr="00D16ADE">
        <w:rPr>
          <w:lang w:val="de-AT"/>
        </w:rPr>
        <w:t xml:space="preserve"> </w:t>
      </w:r>
      <w:r>
        <w:rPr>
          <w:lang w:val="de-AT"/>
        </w:rPr>
        <w:t>gefährdet sein kann</w:t>
      </w:r>
      <w:r w:rsidRPr="00D16ADE">
        <w:rPr>
          <w:lang w:val="de-AT"/>
        </w:rPr>
        <w:t xml:space="preserve">. Zusätzlich zum Risiko von Arbeitsunfällen sind </w:t>
      </w:r>
      <w:r>
        <w:rPr>
          <w:lang w:val="de-AT"/>
        </w:rPr>
        <w:t>Tätigkeiten am Bau z.B.</w:t>
      </w:r>
      <w:r w:rsidRPr="00D16ADE">
        <w:rPr>
          <w:lang w:val="de-AT"/>
        </w:rPr>
        <w:t xml:space="preserve"> Lärm, Staub, Temperaturschwankungen und Wetterbedingungen ausgesetzt. Der Arbeitgeber muss daher ständig überwachen, dass Anweisungen</w:t>
      </w:r>
      <w:r>
        <w:rPr>
          <w:lang w:val="de-AT"/>
        </w:rPr>
        <w:t xml:space="preserve"> von den Mitarbeitern</w:t>
      </w:r>
      <w:r w:rsidRPr="00D16ADE">
        <w:rPr>
          <w:lang w:val="de-AT"/>
        </w:rPr>
        <w:t xml:space="preserve"> befolg</w:t>
      </w:r>
      <w:r>
        <w:rPr>
          <w:lang w:val="de-AT"/>
        </w:rPr>
        <w:t>t werden</w:t>
      </w:r>
      <w:r w:rsidRPr="00D16ADE">
        <w:rPr>
          <w:lang w:val="de-AT"/>
        </w:rPr>
        <w:t xml:space="preserve"> und </w:t>
      </w:r>
      <w:r w:rsidR="00246B2E">
        <w:rPr>
          <w:lang w:val="de-AT"/>
        </w:rPr>
        <w:t>etwaige</w:t>
      </w:r>
      <w:r w:rsidRPr="00D16ADE">
        <w:rPr>
          <w:lang w:val="de-AT"/>
        </w:rPr>
        <w:t xml:space="preserve"> Sicherheitsrisiken sofort </w:t>
      </w:r>
      <w:r w:rsidR="00246B2E">
        <w:rPr>
          <w:lang w:val="de-AT"/>
        </w:rPr>
        <w:t>thematisieren</w:t>
      </w:r>
      <w:r w:rsidR="00F85C9D" w:rsidRPr="00D16ADE">
        <w:rPr>
          <w:lang w:val="de-AT"/>
        </w:rPr>
        <w:t>.</w:t>
      </w:r>
    </w:p>
    <w:p w14:paraId="774ACA0C" w14:textId="07A0BCBC" w:rsidR="00F85C9D" w:rsidRPr="00246B2E" w:rsidRDefault="00246B2E" w:rsidP="00F85C9D">
      <w:pPr>
        <w:rPr>
          <w:lang w:val="de-AT"/>
        </w:rPr>
      </w:pPr>
      <w:r w:rsidRPr="00246B2E">
        <w:rPr>
          <w:lang w:val="de-AT"/>
        </w:rPr>
        <w:t>Neben dem Arbeitsschutz muss der Arbeitnehmer berücksichtigen, dass die Arbeit keine Gefahr für andere Arbeitnehmer auf der Baustelle darstellt</w:t>
      </w:r>
      <w:r>
        <w:rPr>
          <w:lang w:val="de-AT"/>
        </w:rPr>
        <w:t>. Außerdem gilt es</w:t>
      </w:r>
      <w:r w:rsidRPr="00246B2E">
        <w:rPr>
          <w:lang w:val="de-AT"/>
        </w:rPr>
        <w:t xml:space="preserve"> die Anweisungen des Arbeitgebers zum Arbeitsschutz </w:t>
      </w:r>
      <w:r>
        <w:rPr>
          <w:lang w:val="de-AT"/>
        </w:rPr>
        <w:t xml:space="preserve">zu </w:t>
      </w:r>
      <w:r w:rsidRPr="00246B2E">
        <w:rPr>
          <w:lang w:val="de-AT"/>
        </w:rPr>
        <w:t xml:space="preserve">befolgen und </w:t>
      </w:r>
      <w:r>
        <w:rPr>
          <w:lang w:val="de-AT"/>
        </w:rPr>
        <w:t>die</w:t>
      </w:r>
      <w:r w:rsidRPr="00246B2E">
        <w:rPr>
          <w:lang w:val="de-AT"/>
        </w:rPr>
        <w:t xml:space="preserve"> persönliche Schutzausrüstung gemäß den geltenden Vorschriften </w:t>
      </w:r>
      <w:r>
        <w:rPr>
          <w:lang w:val="de-AT"/>
        </w:rPr>
        <w:t>stets auf der</w:t>
      </w:r>
      <w:r w:rsidRPr="00246B2E">
        <w:rPr>
          <w:lang w:val="de-AT"/>
        </w:rPr>
        <w:t xml:space="preserve"> Baustelle</w:t>
      </w:r>
      <w:r>
        <w:rPr>
          <w:lang w:val="de-AT"/>
        </w:rPr>
        <w:t xml:space="preserve"> zu verwenden</w:t>
      </w:r>
      <w:r w:rsidRPr="00246B2E">
        <w:rPr>
          <w:lang w:val="de-AT"/>
        </w:rPr>
        <w:t xml:space="preserve">. </w:t>
      </w:r>
      <w:r>
        <w:rPr>
          <w:lang w:val="de-AT"/>
        </w:rPr>
        <w:t>Der Arbeitgeber</w:t>
      </w:r>
      <w:r w:rsidRPr="00246B2E">
        <w:rPr>
          <w:lang w:val="de-AT"/>
        </w:rPr>
        <w:t xml:space="preserve"> muss für Sauberkeit und Ordnung sorgen und auf Sicherheitsmängel oder Gefahren hinweisen, die er beobachtet, und darf die Schutzvorrichtungen nicht von den Maschinen oder Geräten entfernen</w:t>
      </w:r>
      <w:r w:rsidR="00F85C9D" w:rsidRPr="00246B2E">
        <w:rPr>
          <w:lang w:val="de-AT"/>
        </w:rPr>
        <w:t>.</w:t>
      </w:r>
    </w:p>
    <w:p w14:paraId="567B11F2" w14:textId="4E81C1B5" w:rsidR="00F85C9D" w:rsidRPr="00246B2E" w:rsidRDefault="00246B2E" w:rsidP="00F85C9D">
      <w:pPr>
        <w:rPr>
          <w:lang w:val="de-AT"/>
        </w:rPr>
      </w:pPr>
      <w:r w:rsidRPr="00246B2E">
        <w:rPr>
          <w:lang w:val="de-AT"/>
        </w:rPr>
        <w:t xml:space="preserve">Besondere Vorsicht ist geboten, wenn Sie an Orten arbeiten, an denen Sturzgefahr besteht. Stellen Sie sicher, dass die verwendeten Leitern, Werkbänke, Gerüste und Gurte in gutem Zustand sind und den Vorschriften entsprechen. Maschinen, Werkzeuge und Arbeitshilfen werden </w:t>
      </w:r>
      <w:r>
        <w:rPr>
          <w:lang w:val="de-AT"/>
        </w:rPr>
        <w:t>gemäß der</w:t>
      </w:r>
      <w:r w:rsidRPr="00246B2E">
        <w:rPr>
          <w:lang w:val="de-AT"/>
        </w:rPr>
        <w:t xml:space="preserve"> Bedienungsanleitung und </w:t>
      </w:r>
      <w:r>
        <w:rPr>
          <w:lang w:val="de-AT"/>
        </w:rPr>
        <w:t>den</w:t>
      </w:r>
      <w:r w:rsidRPr="00246B2E">
        <w:rPr>
          <w:lang w:val="de-AT"/>
        </w:rPr>
        <w:t xml:space="preserve"> Arbeitsanweisung</w:t>
      </w:r>
      <w:r>
        <w:rPr>
          <w:lang w:val="de-AT"/>
        </w:rPr>
        <w:t>en</w:t>
      </w:r>
      <w:r w:rsidRPr="00246B2E">
        <w:rPr>
          <w:lang w:val="de-AT"/>
        </w:rPr>
        <w:t xml:space="preserve"> verwendet und gewartet</w:t>
      </w:r>
      <w:r w:rsidR="00F85C9D" w:rsidRPr="00246B2E">
        <w:rPr>
          <w:lang w:val="de-AT"/>
        </w:rPr>
        <w:t>.</w:t>
      </w:r>
    </w:p>
    <w:p w14:paraId="4D488E2D" w14:textId="66289C65" w:rsidR="00CA0958" w:rsidRPr="00F70447" w:rsidRDefault="00246B2E" w:rsidP="00CA0958">
      <w:pPr>
        <w:pStyle w:val="berschrift1"/>
        <w:rPr>
          <w:lang w:val="de-AT"/>
        </w:rPr>
      </w:pPr>
      <w:bookmarkStart w:id="6" w:name="_Toc87458879"/>
      <w:r w:rsidRPr="00F70447">
        <w:rPr>
          <w:lang w:val="de-AT"/>
        </w:rPr>
        <w:t>Ergonomie</w:t>
      </w:r>
      <w:bookmarkEnd w:id="6"/>
    </w:p>
    <w:p w14:paraId="4266148E" w14:textId="31937F1E" w:rsidR="00F70447" w:rsidRPr="00F70447" w:rsidRDefault="00F70447" w:rsidP="00F70447">
      <w:pPr>
        <w:rPr>
          <w:lang w:val="de-AT"/>
        </w:rPr>
      </w:pPr>
      <w:r w:rsidRPr="00F70447">
        <w:rPr>
          <w:lang w:val="de-AT"/>
        </w:rPr>
        <w:t xml:space="preserve">Ziel der Ergonomie ist, </w:t>
      </w:r>
      <w:r>
        <w:rPr>
          <w:lang w:val="de-AT"/>
        </w:rPr>
        <w:t>eine</w:t>
      </w:r>
      <w:r w:rsidRPr="00F70447">
        <w:rPr>
          <w:lang w:val="de-AT"/>
        </w:rPr>
        <w:t xml:space="preserve"> Arbeitsweise zu entwickeln, </w:t>
      </w:r>
      <w:r>
        <w:rPr>
          <w:lang w:val="de-AT"/>
        </w:rPr>
        <w:t>die</w:t>
      </w:r>
      <w:r w:rsidRPr="00F70447">
        <w:rPr>
          <w:lang w:val="de-AT"/>
        </w:rPr>
        <w:t xml:space="preserve"> für jede Person hinsichtlich der Anzahl der Wiederholungen und des Kraftbedarfs </w:t>
      </w:r>
      <w:r w:rsidRPr="00F70447">
        <w:rPr>
          <w:lang w:val="de-AT"/>
        </w:rPr>
        <w:lastRenderedPageBreak/>
        <w:t>so gut wie möglich geeignet ist</w:t>
      </w:r>
      <w:r>
        <w:rPr>
          <w:lang w:val="de-AT"/>
        </w:rPr>
        <w:t>. Auch die</w:t>
      </w:r>
      <w:r w:rsidRPr="00F70447">
        <w:rPr>
          <w:lang w:val="de-AT"/>
        </w:rPr>
        <w:t xml:space="preserve"> Arbeitsleistung </w:t>
      </w:r>
      <w:r>
        <w:rPr>
          <w:lang w:val="de-AT"/>
        </w:rPr>
        <w:t xml:space="preserve">soll durch </w:t>
      </w:r>
      <w:r w:rsidRPr="00F70447">
        <w:rPr>
          <w:lang w:val="de-AT"/>
        </w:rPr>
        <w:t>die Arbeitsposition und das Arbeitsumfeld unterstütz</w:t>
      </w:r>
      <w:r>
        <w:rPr>
          <w:lang w:val="de-AT"/>
        </w:rPr>
        <w:t>t werden</w:t>
      </w:r>
      <w:r w:rsidRPr="00F70447">
        <w:rPr>
          <w:lang w:val="de-AT"/>
        </w:rPr>
        <w:t xml:space="preserve">. Ein gutes Arbeitsergebnis wird erzielt, </w:t>
      </w:r>
      <w:r>
        <w:rPr>
          <w:lang w:val="de-AT"/>
        </w:rPr>
        <w:t>indem</w:t>
      </w:r>
      <w:r w:rsidRPr="00F70447">
        <w:rPr>
          <w:lang w:val="de-AT"/>
        </w:rPr>
        <w:t xml:space="preserve"> die Ressourcen und die Arbeits- und Funktionsfähigkeit des Mitarbeiters während de</w:t>
      </w:r>
      <w:r>
        <w:rPr>
          <w:lang w:val="de-AT"/>
        </w:rPr>
        <w:t>r</w:t>
      </w:r>
      <w:r w:rsidRPr="00F70447">
        <w:rPr>
          <w:lang w:val="de-AT"/>
        </w:rPr>
        <w:t xml:space="preserve"> gesamten </w:t>
      </w:r>
      <w:r>
        <w:rPr>
          <w:lang w:val="de-AT"/>
        </w:rPr>
        <w:t>Arbeitsdauer</w:t>
      </w:r>
      <w:r w:rsidRPr="00F70447">
        <w:rPr>
          <w:lang w:val="de-AT"/>
        </w:rPr>
        <w:t xml:space="preserve"> so lange wie möglich erhalten bleiben.</w:t>
      </w:r>
    </w:p>
    <w:p w14:paraId="24A8D030" w14:textId="66AA8B1C" w:rsidR="0084149E" w:rsidRPr="00F70447" w:rsidRDefault="002A196D" w:rsidP="00F70447">
      <w:pPr>
        <w:rPr>
          <w:lang w:val="de-AT"/>
        </w:rPr>
      </w:pPr>
      <w:r>
        <w:rPr>
          <w:lang w:val="de-AT"/>
        </w:rPr>
        <w:t>D</w:t>
      </w:r>
      <w:r w:rsidRPr="00F70447">
        <w:rPr>
          <w:lang w:val="de-AT"/>
        </w:rPr>
        <w:t>urch</w:t>
      </w:r>
      <w:r>
        <w:rPr>
          <w:lang w:val="de-AT"/>
        </w:rPr>
        <w:t xml:space="preserve"> den Einsatz der</w:t>
      </w:r>
      <w:r w:rsidRPr="00F70447">
        <w:rPr>
          <w:lang w:val="de-AT"/>
        </w:rPr>
        <w:t xml:space="preserve"> Ergonomi</w:t>
      </w:r>
      <w:r>
        <w:rPr>
          <w:lang w:val="de-AT"/>
        </w:rPr>
        <w:t>k</w:t>
      </w:r>
      <w:r w:rsidRPr="00F70447">
        <w:rPr>
          <w:lang w:val="de-AT"/>
        </w:rPr>
        <w:t xml:space="preserve"> </w:t>
      </w:r>
      <w:r>
        <w:rPr>
          <w:lang w:val="de-AT"/>
        </w:rPr>
        <w:t>kann der</w:t>
      </w:r>
      <w:r w:rsidR="00F70447" w:rsidRPr="00F70447">
        <w:rPr>
          <w:lang w:val="de-AT"/>
        </w:rPr>
        <w:t xml:space="preserve"> Leistungs</w:t>
      </w:r>
      <w:r>
        <w:rPr>
          <w:lang w:val="de-AT"/>
        </w:rPr>
        <w:t>aufwand</w:t>
      </w:r>
      <w:r w:rsidR="00F70447" w:rsidRPr="00F70447">
        <w:rPr>
          <w:lang w:val="de-AT"/>
        </w:rPr>
        <w:t xml:space="preserve"> </w:t>
      </w:r>
      <w:r>
        <w:rPr>
          <w:lang w:val="de-AT"/>
        </w:rPr>
        <w:t>für die</w:t>
      </w:r>
      <w:r w:rsidR="00F70447" w:rsidRPr="00F70447">
        <w:rPr>
          <w:lang w:val="de-AT"/>
        </w:rPr>
        <w:t xml:space="preserve"> Arbeit reguliert werden. Die </w:t>
      </w:r>
      <w:r>
        <w:rPr>
          <w:lang w:val="de-AT"/>
        </w:rPr>
        <w:t>notwendige</w:t>
      </w:r>
      <w:r w:rsidR="00F70447" w:rsidRPr="00F70447">
        <w:rPr>
          <w:lang w:val="de-AT"/>
        </w:rPr>
        <w:t xml:space="preserve"> Dringlichkeit, </w:t>
      </w:r>
      <w:r>
        <w:rPr>
          <w:lang w:val="de-AT"/>
        </w:rPr>
        <w:t>Kraft</w:t>
      </w:r>
      <w:r w:rsidR="00F70447" w:rsidRPr="00F70447">
        <w:rPr>
          <w:lang w:val="de-AT"/>
        </w:rPr>
        <w:t xml:space="preserve">anwendung oder </w:t>
      </w:r>
      <w:r>
        <w:rPr>
          <w:lang w:val="de-AT"/>
        </w:rPr>
        <w:t xml:space="preserve">das </w:t>
      </w:r>
      <w:r w:rsidR="00F70447" w:rsidRPr="00F70447">
        <w:rPr>
          <w:lang w:val="de-AT"/>
        </w:rPr>
        <w:t>Arbeitstempo kann je nach Leistung des Mitarbeiters festgelegt werden</w:t>
      </w:r>
      <w:r w:rsidR="0084149E" w:rsidRPr="00F70447">
        <w:rPr>
          <w:lang w:val="de-AT"/>
        </w:rPr>
        <w:t>.</w:t>
      </w:r>
    </w:p>
    <w:p w14:paraId="7B478D30" w14:textId="03E511B4" w:rsidR="0084149E" w:rsidRPr="002A196D" w:rsidRDefault="002A196D" w:rsidP="0084149E">
      <w:pPr>
        <w:rPr>
          <w:lang w:val="de-AT"/>
        </w:rPr>
      </w:pPr>
      <w:r w:rsidRPr="002A196D">
        <w:rPr>
          <w:lang w:val="de-AT"/>
        </w:rPr>
        <w:t xml:space="preserve">Um die Ergonomie zu verbessern, können technische Hilfsmittel wie Maschinen und Geräte bei der Arbeit eingesetzt werden. Das Arbeitsumfeld und die Werkzeuge sind so </w:t>
      </w:r>
      <w:r w:rsidR="008C0D55">
        <w:rPr>
          <w:lang w:val="de-AT"/>
        </w:rPr>
        <w:t>gewählt</w:t>
      </w:r>
      <w:r w:rsidRPr="002A196D">
        <w:rPr>
          <w:lang w:val="de-AT"/>
        </w:rPr>
        <w:t>, dass</w:t>
      </w:r>
      <w:r w:rsidR="008C0D55">
        <w:rPr>
          <w:lang w:val="de-AT"/>
        </w:rPr>
        <w:t xml:space="preserve"> sowohl</w:t>
      </w:r>
      <w:r w:rsidRPr="002A196D">
        <w:rPr>
          <w:lang w:val="de-AT"/>
        </w:rPr>
        <w:t xml:space="preserve"> </w:t>
      </w:r>
      <w:r w:rsidR="008C0D55">
        <w:rPr>
          <w:lang w:val="de-AT"/>
        </w:rPr>
        <w:t xml:space="preserve">der Krafteinsatz des Mitarbeiters </w:t>
      </w:r>
      <w:r w:rsidR="00CA2289">
        <w:rPr>
          <w:lang w:val="de-AT"/>
        </w:rPr>
        <w:t>als auch</w:t>
      </w:r>
      <w:r w:rsidR="008C0D55">
        <w:rPr>
          <w:lang w:val="de-AT"/>
        </w:rPr>
        <w:t xml:space="preserve"> die Abläufe </w:t>
      </w:r>
      <w:r w:rsidRPr="002A196D">
        <w:rPr>
          <w:lang w:val="de-AT"/>
        </w:rPr>
        <w:t xml:space="preserve">optimal </w:t>
      </w:r>
      <w:r w:rsidR="00CA2289">
        <w:rPr>
          <w:lang w:val="de-AT"/>
        </w:rPr>
        <w:t>sind</w:t>
      </w:r>
      <w:r w:rsidRPr="002A196D">
        <w:rPr>
          <w:lang w:val="de-AT"/>
        </w:rPr>
        <w:t xml:space="preserve">. </w:t>
      </w:r>
      <w:r w:rsidR="00CA2289">
        <w:rPr>
          <w:lang w:val="de-AT"/>
        </w:rPr>
        <w:t xml:space="preserve">Auch </w:t>
      </w:r>
      <w:r w:rsidRPr="002A196D">
        <w:rPr>
          <w:lang w:val="de-AT"/>
        </w:rPr>
        <w:t>Arbeitspausen sind ergonomische Möglichkeiten, die Arbeit zu organisieren</w:t>
      </w:r>
      <w:r w:rsidR="0084149E" w:rsidRPr="002A196D">
        <w:rPr>
          <w:lang w:val="de-AT"/>
        </w:rPr>
        <w:t>.</w:t>
      </w:r>
    </w:p>
    <w:p w14:paraId="03005CC8" w14:textId="7A84D448" w:rsidR="0084149E" w:rsidRPr="00CA2289" w:rsidRDefault="00CA2289" w:rsidP="0084149E">
      <w:pPr>
        <w:rPr>
          <w:lang w:val="de-AT"/>
        </w:rPr>
      </w:pPr>
      <w:r w:rsidRPr="00CA2289">
        <w:rPr>
          <w:lang w:val="de-AT"/>
        </w:rPr>
        <w:t xml:space="preserve">Die Benutzerfreundlichkeit strebt nach </w:t>
      </w:r>
      <w:r>
        <w:rPr>
          <w:lang w:val="de-AT"/>
        </w:rPr>
        <w:t>einer einfachen Bedienung</w:t>
      </w:r>
      <w:r w:rsidRPr="00CA2289">
        <w:rPr>
          <w:lang w:val="de-AT"/>
        </w:rPr>
        <w:t xml:space="preserve"> für eine möglichst breite </w:t>
      </w:r>
      <w:r>
        <w:rPr>
          <w:lang w:val="de-AT"/>
        </w:rPr>
        <w:t>N</w:t>
      </w:r>
      <w:r w:rsidRPr="00CA2289">
        <w:rPr>
          <w:lang w:val="de-AT"/>
        </w:rPr>
        <w:t xml:space="preserve">utzerbasis. Die </w:t>
      </w:r>
      <w:r>
        <w:rPr>
          <w:lang w:val="de-AT"/>
        </w:rPr>
        <w:t>N</w:t>
      </w:r>
      <w:r w:rsidRPr="00CA2289">
        <w:rPr>
          <w:lang w:val="de-AT"/>
        </w:rPr>
        <w:t>utzererfahrung ist</w:t>
      </w:r>
      <w:r w:rsidR="00C2246F">
        <w:rPr>
          <w:lang w:val="de-AT"/>
        </w:rPr>
        <w:t xml:space="preserve"> wesentlich</w:t>
      </w:r>
      <w:r w:rsidRPr="00CA2289">
        <w:rPr>
          <w:lang w:val="de-AT"/>
        </w:rPr>
        <w:t xml:space="preserve"> </w:t>
      </w:r>
      <w:r w:rsidR="00C2246F">
        <w:rPr>
          <w:lang w:val="de-AT"/>
        </w:rPr>
        <w:t>für die Bewertung der</w:t>
      </w:r>
      <w:r w:rsidRPr="00CA2289">
        <w:rPr>
          <w:lang w:val="de-AT"/>
        </w:rPr>
        <w:t xml:space="preserve"> </w:t>
      </w:r>
      <w:r w:rsidR="00C2246F" w:rsidRPr="00CA2289">
        <w:rPr>
          <w:lang w:val="de-AT"/>
        </w:rPr>
        <w:t xml:space="preserve">Benutzerfreundlichkeit </w:t>
      </w:r>
      <w:r w:rsidRPr="00CA2289">
        <w:rPr>
          <w:lang w:val="de-AT"/>
        </w:rPr>
        <w:t xml:space="preserve">von </w:t>
      </w:r>
      <w:r w:rsidR="00C2246F">
        <w:rPr>
          <w:lang w:val="de-AT"/>
        </w:rPr>
        <w:t>Dienstleistungen</w:t>
      </w:r>
      <w:r w:rsidRPr="00CA2289">
        <w:rPr>
          <w:lang w:val="de-AT"/>
        </w:rPr>
        <w:t xml:space="preserve">, Werkzeugen, Maschinen und Geräten </w:t>
      </w:r>
      <w:r w:rsidR="00C2246F">
        <w:rPr>
          <w:lang w:val="de-AT"/>
        </w:rPr>
        <w:t>im Arbeitskontext</w:t>
      </w:r>
      <w:r w:rsidR="0084149E" w:rsidRPr="00CA2289">
        <w:rPr>
          <w:lang w:val="de-AT"/>
        </w:rPr>
        <w:t>.</w:t>
      </w:r>
    </w:p>
    <w:p w14:paraId="370D35BA" w14:textId="53173825" w:rsidR="0084149E" w:rsidRPr="00C2246F" w:rsidRDefault="00C2246F" w:rsidP="0084149E">
      <w:pPr>
        <w:rPr>
          <w:lang w:val="de-AT"/>
        </w:rPr>
      </w:pPr>
      <w:r w:rsidRPr="00C2246F">
        <w:rPr>
          <w:lang w:val="de-AT"/>
        </w:rPr>
        <w:t>Die Barrierefreiheit berücksichtigt die Anforderungen aller Benutzergruppen bei der Gestaltung von Technologie</w:t>
      </w:r>
      <w:r>
        <w:rPr>
          <w:lang w:val="de-AT"/>
        </w:rPr>
        <w:t>n</w:t>
      </w:r>
      <w:r w:rsidRPr="00C2246F">
        <w:rPr>
          <w:lang w:val="de-AT"/>
        </w:rPr>
        <w:t xml:space="preserve">, </w:t>
      </w:r>
      <w:r>
        <w:rPr>
          <w:lang w:val="de-AT"/>
        </w:rPr>
        <w:t>Anlagen</w:t>
      </w:r>
      <w:r w:rsidRPr="00C2246F">
        <w:rPr>
          <w:lang w:val="de-AT"/>
        </w:rPr>
        <w:t xml:space="preserve"> und Betriebsabläufen. Barrierefreiheit erhöht die </w:t>
      </w:r>
      <w:r>
        <w:rPr>
          <w:lang w:val="de-AT"/>
        </w:rPr>
        <w:t>Gleichwertigkeit unter Nutzern</w:t>
      </w:r>
      <w:r w:rsidRPr="00C2246F">
        <w:rPr>
          <w:lang w:val="de-AT"/>
        </w:rPr>
        <w:t xml:space="preserve"> und erweitert gleichzeitig die Benutzerbasis von Produkten und Systemen</w:t>
      </w:r>
      <w:r w:rsidR="0084149E" w:rsidRPr="00C2246F">
        <w:rPr>
          <w:lang w:val="de-AT"/>
        </w:rPr>
        <w:t>.</w:t>
      </w:r>
    </w:p>
    <w:p w14:paraId="227EAE8F" w14:textId="1004BDA3" w:rsidR="00CA0958" w:rsidRPr="00C2246F" w:rsidRDefault="00C2246F" w:rsidP="00CA0958">
      <w:pPr>
        <w:pStyle w:val="berschrift1"/>
        <w:rPr>
          <w:lang w:val="de-AT"/>
        </w:rPr>
      </w:pPr>
      <w:bookmarkStart w:id="7" w:name="_Toc87458880"/>
      <w:r w:rsidRPr="00C2246F">
        <w:rPr>
          <w:lang w:val="de-AT"/>
        </w:rPr>
        <w:t>Wohlbefinden bei der Arbeit</w:t>
      </w:r>
      <w:bookmarkEnd w:id="7"/>
    </w:p>
    <w:p w14:paraId="3C03C467" w14:textId="48DDA421" w:rsidR="00092E1B" w:rsidRPr="00C2246F" w:rsidRDefault="00C2246F" w:rsidP="00C2246F">
      <w:pPr>
        <w:rPr>
          <w:lang w:val="de-AT"/>
        </w:rPr>
      </w:pPr>
      <w:r w:rsidRPr="00C2246F">
        <w:rPr>
          <w:lang w:val="de-AT"/>
        </w:rPr>
        <w:t xml:space="preserve">Das berufliche </w:t>
      </w:r>
      <w:r>
        <w:rPr>
          <w:lang w:val="de-AT"/>
        </w:rPr>
        <w:t>Wohlbefinden</w:t>
      </w:r>
      <w:r w:rsidRPr="00C2246F">
        <w:rPr>
          <w:lang w:val="de-AT"/>
        </w:rPr>
        <w:t xml:space="preserve"> richtet sich an das Personal, das Arbeitsumfeld, die Arbeitsgemeinschaft, die Arbeitsprozesse oder das Management</w:t>
      </w:r>
      <w:r>
        <w:rPr>
          <w:lang w:val="de-AT"/>
        </w:rPr>
        <w:t>.</w:t>
      </w:r>
      <w:r w:rsidRPr="00C2246F">
        <w:rPr>
          <w:lang w:val="de-AT"/>
        </w:rPr>
        <w:t xml:space="preserve"> </w:t>
      </w:r>
      <w:r>
        <w:rPr>
          <w:lang w:val="de-AT"/>
        </w:rPr>
        <w:t>S</w:t>
      </w:r>
      <w:r w:rsidRPr="00C2246F">
        <w:rPr>
          <w:lang w:val="de-AT"/>
        </w:rPr>
        <w:t xml:space="preserve">eine Umsetzung und Entwicklung </w:t>
      </w:r>
      <w:r w:rsidR="00DE6D8F" w:rsidRPr="00C2246F">
        <w:rPr>
          <w:lang w:val="de-AT"/>
        </w:rPr>
        <w:t>liegen</w:t>
      </w:r>
      <w:r w:rsidRPr="00C2246F">
        <w:rPr>
          <w:lang w:val="de-AT"/>
        </w:rPr>
        <w:t xml:space="preserve"> in der Verantwortung des Arbeitgebers und des Arbeitnehmers. Die Förderung des Wohlbefindens am Arbeitsplatz erfolgt in Zusammenarbeit zwischen dem Personal für Arbeitsmedizin, Arbeitsschutz und Sicherheit sowie den Managern, Vorgesetzten und Mitarbeitern.</w:t>
      </w:r>
      <w:r w:rsidR="00092E1B" w:rsidRPr="00C2246F">
        <w:rPr>
          <w:lang w:val="de-AT"/>
        </w:rPr>
        <w:br w:type="page"/>
      </w:r>
    </w:p>
    <w:p w14:paraId="732ADDAF" w14:textId="1BAF9D14" w:rsidR="00CA0958" w:rsidRPr="00DE6D8F" w:rsidRDefault="00DE6D8F" w:rsidP="00CA0958">
      <w:pPr>
        <w:pStyle w:val="berschrift1"/>
        <w:rPr>
          <w:lang w:val="de-AT"/>
        </w:rPr>
      </w:pPr>
      <w:bookmarkStart w:id="8" w:name="_Toc87458881"/>
      <w:r w:rsidRPr="00DE6D8F">
        <w:rPr>
          <w:lang w:val="de-AT"/>
        </w:rPr>
        <w:lastRenderedPageBreak/>
        <w:t>Identifizierung von Risiken</w:t>
      </w:r>
      <w:bookmarkEnd w:id="8"/>
    </w:p>
    <w:p w14:paraId="6CA67767" w14:textId="5D5E5B87" w:rsidR="006C3DDE" w:rsidRPr="00DE6D8F" w:rsidRDefault="00DE6D8F" w:rsidP="006C3DDE">
      <w:pPr>
        <w:rPr>
          <w:lang w:val="de-AT"/>
        </w:rPr>
      </w:pPr>
      <w:r>
        <w:rPr>
          <w:lang w:val="de-AT"/>
        </w:rPr>
        <w:t>Nach</w:t>
      </w:r>
      <w:r w:rsidRPr="00DE6D8F">
        <w:rPr>
          <w:lang w:val="de-AT"/>
        </w:rPr>
        <w:t xml:space="preserve"> Risiken</w:t>
      </w:r>
      <w:r>
        <w:rPr>
          <w:lang w:val="de-AT"/>
        </w:rPr>
        <w:t xml:space="preserve"> wird</w:t>
      </w:r>
      <w:r w:rsidRPr="00DE6D8F">
        <w:rPr>
          <w:lang w:val="de-AT"/>
        </w:rPr>
        <w:t xml:space="preserve"> gesucht, um Maßnahmen identifizieren, bewerten und planen</w:t>
      </w:r>
      <w:r>
        <w:rPr>
          <w:lang w:val="de-AT"/>
        </w:rPr>
        <w:t xml:space="preserve"> zu können</w:t>
      </w:r>
      <w:r w:rsidR="00092E1B" w:rsidRPr="00DE6D8F">
        <w:rPr>
          <w:lang w:val="de-AT"/>
        </w:rPr>
        <w:t>:</w:t>
      </w:r>
    </w:p>
    <w:p w14:paraId="43668147" w14:textId="6271322B" w:rsidR="001257F7" w:rsidRPr="00DE6D8F" w:rsidRDefault="00DE6D8F" w:rsidP="0072752A">
      <w:pPr>
        <w:pStyle w:val="Listenabsatz"/>
        <w:numPr>
          <w:ilvl w:val="0"/>
          <w:numId w:val="5"/>
        </w:numPr>
        <w:spacing w:line="276" w:lineRule="auto"/>
        <w:rPr>
          <w:b/>
          <w:bCs/>
          <w:szCs w:val="24"/>
          <w:lang w:val="de-AT"/>
        </w:rPr>
      </w:pPr>
      <w:r w:rsidRPr="00DE6D8F">
        <w:rPr>
          <w:b/>
          <w:bCs/>
          <w:szCs w:val="24"/>
          <w:lang w:val="de-AT"/>
        </w:rPr>
        <w:t>Risiken im Zusammenhang mit der Arbeitsausübung</w:t>
      </w:r>
    </w:p>
    <w:p w14:paraId="3F4983E9" w14:textId="4D03E498" w:rsidR="00DE6D8F" w:rsidRPr="00DE6D8F" w:rsidRDefault="00DE6D8F" w:rsidP="00DE6D8F">
      <w:pPr>
        <w:pStyle w:val="Listenabsatz"/>
        <w:numPr>
          <w:ilvl w:val="1"/>
          <w:numId w:val="5"/>
        </w:numPr>
        <w:spacing w:line="276" w:lineRule="auto"/>
        <w:rPr>
          <w:szCs w:val="24"/>
          <w:lang w:val="de-AT"/>
        </w:rPr>
      </w:pPr>
      <w:r w:rsidRPr="00DE6D8F">
        <w:rPr>
          <w:szCs w:val="24"/>
          <w:lang w:val="de-AT"/>
        </w:rPr>
        <w:t xml:space="preserve">Käufe und </w:t>
      </w:r>
      <w:r w:rsidR="0023474A">
        <w:rPr>
          <w:szCs w:val="24"/>
          <w:lang w:val="de-AT"/>
        </w:rPr>
        <w:t>Transport</w:t>
      </w:r>
      <w:r w:rsidRPr="00DE6D8F">
        <w:rPr>
          <w:szCs w:val="24"/>
          <w:lang w:val="de-AT"/>
        </w:rPr>
        <w:t xml:space="preserve"> von Material und Personal</w:t>
      </w:r>
    </w:p>
    <w:p w14:paraId="02565B1D" w14:textId="48BD7BDF" w:rsidR="00DE6D8F" w:rsidRPr="00DE6D8F" w:rsidRDefault="00DE6D8F" w:rsidP="00DE6D8F">
      <w:pPr>
        <w:pStyle w:val="Listenabsatz"/>
        <w:numPr>
          <w:ilvl w:val="1"/>
          <w:numId w:val="5"/>
        </w:numPr>
        <w:spacing w:line="276" w:lineRule="auto"/>
        <w:rPr>
          <w:szCs w:val="24"/>
          <w:lang w:val="de-AT"/>
        </w:rPr>
      </w:pPr>
      <w:r w:rsidRPr="00DE6D8F">
        <w:rPr>
          <w:szCs w:val="24"/>
          <w:lang w:val="de-AT"/>
        </w:rPr>
        <w:t xml:space="preserve">Gerüst- und </w:t>
      </w:r>
      <w:r w:rsidR="0023474A">
        <w:rPr>
          <w:szCs w:val="24"/>
          <w:lang w:val="de-AT"/>
        </w:rPr>
        <w:t>Träger</w:t>
      </w:r>
      <w:r w:rsidRPr="00DE6D8F">
        <w:rPr>
          <w:szCs w:val="24"/>
          <w:lang w:val="de-AT"/>
        </w:rPr>
        <w:t>arbeiten</w:t>
      </w:r>
    </w:p>
    <w:p w14:paraId="45F2165E" w14:textId="4CAA59C6" w:rsidR="00DE6D8F" w:rsidRPr="00DE6D8F" w:rsidRDefault="00DE6D8F" w:rsidP="00DE6D8F">
      <w:pPr>
        <w:pStyle w:val="Listenabsatz"/>
        <w:numPr>
          <w:ilvl w:val="1"/>
          <w:numId w:val="5"/>
        </w:numPr>
        <w:spacing w:line="276" w:lineRule="auto"/>
        <w:rPr>
          <w:szCs w:val="24"/>
          <w:lang w:val="de-AT"/>
        </w:rPr>
      </w:pPr>
      <w:r w:rsidRPr="00DE6D8F">
        <w:rPr>
          <w:szCs w:val="24"/>
          <w:lang w:val="de-AT"/>
        </w:rPr>
        <w:t>Installation von Elementen und Formen</w:t>
      </w:r>
    </w:p>
    <w:p w14:paraId="7350DBC8" w14:textId="3E16BE23" w:rsidR="00DE6D8F" w:rsidRPr="00DE6D8F" w:rsidRDefault="00DE6D8F" w:rsidP="00DE6D8F">
      <w:pPr>
        <w:pStyle w:val="Listenabsatz"/>
        <w:numPr>
          <w:ilvl w:val="1"/>
          <w:numId w:val="5"/>
        </w:numPr>
        <w:spacing w:line="276" w:lineRule="auto"/>
        <w:rPr>
          <w:szCs w:val="24"/>
          <w:lang w:val="de-AT"/>
        </w:rPr>
      </w:pPr>
      <w:r w:rsidRPr="00DE6D8F">
        <w:rPr>
          <w:szCs w:val="24"/>
          <w:lang w:val="de-AT"/>
        </w:rPr>
        <w:t>Abbruch- und Ausgrabungsarbeiten</w:t>
      </w:r>
    </w:p>
    <w:p w14:paraId="000C6B04" w14:textId="0F772F0F" w:rsidR="00DE6D8F" w:rsidRPr="00DE6D8F" w:rsidRDefault="00DE6D8F" w:rsidP="00DE6D8F">
      <w:pPr>
        <w:pStyle w:val="Listenabsatz"/>
        <w:numPr>
          <w:ilvl w:val="1"/>
          <w:numId w:val="5"/>
        </w:numPr>
        <w:spacing w:line="276" w:lineRule="auto"/>
        <w:rPr>
          <w:szCs w:val="24"/>
          <w:lang w:val="de-AT"/>
        </w:rPr>
      </w:pPr>
      <w:r w:rsidRPr="00DE6D8F">
        <w:rPr>
          <w:szCs w:val="24"/>
          <w:lang w:val="de-AT"/>
        </w:rPr>
        <w:t>Elektrische Arbeit</w:t>
      </w:r>
    </w:p>
    <w:p w14:paraId="77722688" w14:textId="4DCD400C" w:rsidR="00DE6D8F" w:rsidRPr="00DE6D8F" w:rsidRDefault="0023474A" w:rsidP="00DE6D8F">
      <w:pPr>
        <w:pStyle w:val="Listenabsatz"/>
        <w:numPr>
          <w:ilvl w:val="1"/>
          <w:numId w:val="5"/>
        </w:numPr>
        <w:spacing w:line="276" w:lineRule="auto"/>
        <w:rPr>
          <w:szCs w:val="24"/>
          <w:lang w:val="de-AT"/>
        </w:rPr>
      </w:pPr>
      <w:r>
        <w:rPr>
          <w:szCs w:val="24"/>
          <w:lang w:val="de-AT"/>
        </w:rPr>
        <w:t>Arbeiten mit Feuer</w:t>
      </w:r>
    </w:p>
    <w:p w14:paraId="713D2471" w14:textId="29F07210" w:rsidR="00DE6D8F" w:rsidRPr="00DE6D8F" w:rsidRDefault="00DE6D8F" w:rsidP="00DE6D8F">
      <w:pPr>
        <w:pStyle w:val="Listenabsatz"/>
        <w:numPr>
          <w:ilvl w:val="1"/>
          <w:numId w:val="5"/>
        </w:numPr>
        <w:spacing w:line="276" w:lineRule="auto"/>
        <w:rPr>
          <w:szCs w:val="24"/>
          <w:lang w:val="de-AT"/>
        </w:rPr>
      </w:pPr>
      <w:r w:rsidRPr="00DE6D8F">
        <w:rPr>
          <w:szCs w:val="24"/>
          <w:lang w:val="de-AT"/>
        </w:rPr>
        <w:t xml:space="preserve">Arbeiten </w:t>
      </w:r>
      <w:r w:rsidR="0023474A">
        <w:rPr>
          <w:szCs w:val="24"/>
          <w:lang w:val="de-AT"/>
        </w:rPr>
        <w:t>im</w:t>
      </w:r>
      <w:r w:rsidRPr="00DE6D8F">
        <w:rPr>
          <w:szCs w:val="24"/>
          <w:lang w:val="de-AT"/>
        </w:rPr>
        <w:t xml:space="preserve"> Straße</w:t>
      </w:r>
      <w:r w:rsidR="0023474A">
        <w:rPr>
          <w:szCs w:val="24"/>
          <w:lang w:val="de-AT"/>
        </w:rPr>
        <w:t>n-</w:t>
      </w:r>
      <w:r w:rsidRPr="00DE6D8F">
        <w:rPr>
          <w:szCs w:val="24"/>
          <w:lang w:val="de-AT"/>
        </w:rPr>
        <w:t xml:space="preserve"> oder Gleisbereich</w:t>
      </w:r>
    </w:p>
    <w:p w14:paraId="36F2EF9C" w14:textId="77777777" w:rsidR="0023474A" w:rsidRDefault="00DE6D8F" w:rsidP="007E4323">
      <w:pPr>
        <w:pStyle w:val="Listenabsatz"/>
        <w:numPr>
          <w:ilvl w:val="1"/>
          <w:numId w:val="5"/>
        </w:numPr>
        <w:spacing w:line="276" w:lineRule="auto"/>
        <w:rPr>
          <w:szCs w:val="24"/>
          <w:lang w:val="de-AT"/>
        </w:rPr>
      </w:pPr>
      <w:r w:rsidRPr="0023474A">
        <w:rPr>
          <w:szCs w:val="24"/>
          <w:lang w:val="de-AT"/>
        </w:rPr>
        <w:t>Asbestarbeiten</w:t>
      </w:r>
    </w:p>
    <w:p w14:paraId="051B16C6" w14:textId="5C4750C8" w:rsidR="00DE6D8F" w:rsidRPr="0023474A" w:rsidRDefault="00DE6D8F" w:rsidP="007E4323">
      <w:pPr>
        <w:pStyle w:val="Listenabsatz"/>
        <w:numPr>
          <w:ilvl w:val="1"/>
          <w:numId w:val="5"/>
        </w:numPr>
        <w:spacing w:line="276" w:lineRule="auto"/>
        <w:rPr>
          <w:szCs w:val="24"/>
          <w:lang w:val="de-AT"/>
        </w:rPr>
      </w:pPr>
      <w:r w:rsidRPr="0023474A">
        <w:rPr>
          <w:szCs w:val="24"/>
          <w:lang w:val="de-AT"/>
        </w:rPr>
        <w:t xml:space="preserve">Arbeiten in der Nähe einer industriellen </w:t>
      </w:r>
      <w:r w:rsidR="0023474A" w:rsidRPr="0023474A">
        <w:rPr>
          <w:szCs w:val="24"/>
          <w:lang w:val="de-AT"/>
        </w:rPr>
        <w:t>Produktion</w:t>
      </w:r>
    </w:p>
    <w:p w14:paraId="191ED0E5" w14:textId="77777777" w:rsidR="0023474A" w:rsidRPr="0023474A" w:rsidRDefault="0023474A" w:rsidP="0023474A">
      <w:pPr>
        <w:pStyle w:val="Listenabsatz"/>
        <w:numPr>
          <w:ilvl w:val="0"/>
          <w:numId w:val="5"/>
        </w:numPr>
        <w:spacing w:line="276" w:lineRule="auto"/>
        <w:rPr>
          <w:b/>
          <w:bCs/>
          <w:szCs w:val="24"/>
          <w:lang w:val="de-AT"/>
        </w:rPr>
      </w:pPr>
      <w:r w:rsidRPr="0023474A">
        <w:rPr>
          <w:b/>
          <w:bCs/>
          <w:szCs w:val="24"/>
          <w:lang w:val="de-AT"/>
        </w:rPr>
        <w:t>Risiken aufgrund von Arbeitsbedingungen</w:t>
      </w:r>
    </w:p>
    <w:p w14:paraId="065E42AE" w14:textId="1958899F" w:rsidR="0023474A" w:rsidRPr="0023474A" w:rsidRDefault="0023474A" w:rsidP="0023474A">
      <w:pPr>
        <w:pStyle w:val="Listenabsatz"/>
        <w:numPr>
          <w:ilvl w:val="1"/>
          <w:numId w:val="5"/>
        </w:numPr>
        <w:spacing w:line="276" w:lineRule="auto"/>
        <w:rPr>
          <w:szCs w:val="24"/>
          <w:lang w:val="de-AT"/>
        </w:rPr>
      </w:pPr>
      <w:r w:rsidRPr="0023474A">
        <w:rPr>
          <w:szCs w:val="24"/>
          <w:lang w:val="de-AT"/>
        </w:rPr>
        <w:t>Staub, Schimmelpilzsporen, Bakterien, Flüchtige organische Verbindungen und Gase</w:t>
      </w:r>
    </w:p>
    <w:p w14:paraId="6930CF4C" w14:textId="4184E953" w:rsidR="0023474A" w:rsidRPr="0023474A" w:rsidRDefault="0023474A" w:rsidP="0023474A">
      <w:pPr>
        <w:pStyle w:val="Listenabsatz"/>
        <w:numPr>
          <w:ilvl w:val="1"/>
          <w:numId w:val="5"/>
        </w:numPr>
        <w:spacing w:line="276" w:lineRule="auto"/>
        <w:rPr>
          <w:szCs w:val="24"/>
          <w:lang w:val="de-AT"/>
        </w:rPr>
      </w:pPr>
      <w:r w:rsidRPr="0023474A">
        <w:rPr>
          <w:szCs w:val="24"/>
          <w:lang w:val="de-AT"/>
        </w:rPr>
        <w:t xml:space="preserve">Lärm, Vibration, Hitze, Kälte und </w:t>
      </w:r>
      <w:r>
        <w:rPr>
          <w:szCs w:val="24"/>
          <w:lang w:val="de-AT"/>
        </w:rPr>
        <w:t>Abs</w:t>
      </w:r>
      <w:r w:rsidRPr="0023474A">
        <w:rPr>
          <w:szCs w:val="24"/>
          <w:lang w:val="de-AT"/>
        </w:rPr>
        <w:t>türze oder Ausrutscher</w:t>
      </w:r>
    </w:p>
    <w:p w14:paraId="108D7865" w14:textId="25A38875" w:rsidR="0023474A" w:rsidRPr="0023474A" w:rsidRDefault="0023474A" w:rsidP="0023474A">
      <w:pPr>
        <w:pStyle w:val="Listenabsatz"/>
        <w:numPr>
          <w:ilvl w:val="1"/>
          <w:numId w:val="5"/>
        </w:numPr>
        <w:spacing w:line="276" w:lineRule="auto"/>
        <w:rPr>
          <w:szCs w:val="24"/>
          <w:lang w:val="de-AT"/>
        </w:rPr>
      </w:pPr>
      <w:r w:rsidRPr="0023474A">
        <w:rPr>
          <w:szCs w:val="24"/>
          <w:lang w:val="de-AT"/>
        </w:rPr>
        <w:t>Beleuchtung, Blendung, Nebel oder Abgase</w:t>
      </w:r>
    </w:p>
    <w:p w14:paraId="192C7B58" w14:textId="0D4784A5" w:rsidR="0023474A" w:rsidRPr="0023474A" w:rsidRDefault="00CD1348" w:rsidP="0023474A">
      <w:pPr>
        <w:pStyle w:val="Listenabsatz"/>
        <w:numPr>
          <w:ilvl w:val="1"/>
          <w:numId w:val="5"/>
        </w:numPr>
        <w:spacing w:line="276" w:lineRule="auto"/>
        <w:rPr>
          <w:szCs w:val="24"/>
          <w:lang w:val="de-AT"/>
        </w:rPr>
      </w:pPr>
      <w:r>
        <w:rPr>
          <w:szCs w:val="24"/>
          <w:lang w:val="de-AT"/>
        </w:rPr>
        <w:t>Belastungen</w:t>
      </w:r>
      <w:r w:rsidR="0023474A" w:rsidRPr="0023474A">
        <w:rPr>
          <w:szCs w:val="24"/>
          <w:lang w:val="de-AT"/>
        </w:rPr>
        <w:t xml:space="preserve"> </w:t>
      </w:r>
      <w:r w:rsidR="0023474A">
        <w:rPr>
          <w:szCs w:val="24"/>
          <w:lang w:val="de-AT"/>
        </w:rPr>
        <w:t>Giftstoffe</w:t>
      </w:r>
      <w:r w:rsidR="0023474A" w:rsidRPr="0023474A">
        <w:rPr>
          <w:szCs w:val="24"/>
          <w:lang w:val="de-AT"/>
        </w:rPr>
        <w:t>, Gase und Lösungsmittel</w:t>
      </w:r>
    </w:p>
    <w:p w14:paraId="0C828967" w14:textId="77777777" w:rsidR="00CD1348" w:rsidRDefault="00CD1348" w:rsidP="00CD1348">
      <w:pPr>
        <w:pStyle w:val="Listenabsatz"/>
        <w:numPr>
          <w:ilvl w:val="0"/>
          <w:numId w:val="5"/>
        </w:numPr>
        <w:spacing w:line="276" w:lineRule="auto"/>
        <w:rPr>
          <w:b/>
          <w:bCs/>
          <w:szCs w:val="24"/>
          <w:lang w:val="de-AT"/>
        </w:rPr>
      </w:pPr>
      <w:r w:rsidRPr="00CD1348">
        <w:rPr>
          <w:b/>
          <w:bCs/>
          <w:szCs w:val="24"/>
          <w:lang w:val="de-AT"/>
        </w:rPr>
        <w:t>Risiken im Zusammenhang mit der Arbeitsumgebung</w:t>
      </w:r>
    </w:p>
    <w:p w14:paraId="45204232" w14:textId="625AEB58" w:rsidR="00CD1348" w:rsidRPr="00CD1348" w:rsidRDefault="00CD1348" w:rsidP="00CD1348">
      <w:pPr>
        <w:pStyle w:val="Listenabsatz"/>
        <w:numPr>
          <w:ilvl w:val="1"/>
          <w:numId w:val="5"/>
        </w:numPr>
        <w:spacing w:line="276" w:lineRule="auto"/>
        <w:rPr>
          <w:szCs w:val="24"/>
          <w:lang w:val="de-AT"/>
        </w:rPr>
      </w:pPr>
      <w:r w:rsidRPr="00CD1348">
        <w:rPr>
          <w:szCs w:val="24"/>
          <w:lang w:val="de-AT"/>
        </w:rPr>
        <w:t>Interner und externer Verkehr auf der Baustelle</w:t>
      </w:r>
    </w:p>
    <w:p w14:paraId="019842A6" w14:textId="512060DD" w:rsidR="00CD1348" w:rsidRPr="00CD1348" w:rsidRDefault="00CD1348" w:rsidP="00CD1348">
      <w:pPr>
        <w:pStyle w:val="Listenabsatz"/>
        <w:numPr>
          <w:ilvl w:val="1"/>
          <w:numId w:val="5"/>
        </w:numPr>
        <w:spacing w:line="276" w:lineRule="auto"/>
        <w:rPr>
          <w:szCs w:val="24"/>
          <w:lang w:val="de-AT"/>
        </w:rPr>
      </w:pPr>
      <w:r w:rsidRPr="00CD1348">
        <w:rPr>
          <w:szCs w:val="24"/>
          <w:lang w:val="de-AT"/>
        </w:rPr>
        <w:t>Verwendung von Maschinen und Werkzeugen</w:t>
      </w:r>
    </w:p>
    <w:p w14:paraId="49417C8C" w14:textId="2AAFADBE" w:rsidR="00CD1348" w:rsidRPr="00CD1348" w:rsidRDefault="00CD1348" w:rsidP="00CD1348">
      <w:pPr>
        <w:pStyle w:val="Listenabsatz"/>
        <w:numPr>
          <w:ilvl w:val="1"/>
          <w:numId w:val="5"/>
        </w:numPr>
        <w:spacing w:line="276" w:lineRule="auto"/>
        <w:rPr>
          <w:szCs w:val="24"/>
          <w:lang w:val="de-AT"/>
        </w:rPr>
      </w:pPr>
      <w:r w:rsidRPr="00CD1348">
        <w:rPr>
          <w:szCs w:val="24"/>
          <w:lang w:val="de-AT"/>
        </w:rPr>
        <w:t>Lagerung und Umgang mit Abfällen und gefährlichen Stoffen</w:t>
      </w:r>
    </w:p>
    <w:p w14:paraId="7053E112" w14:textId="7CE75D21" w:rsidR="00CD1348" w:rsidRPr="00CD1348" w:rsidRDefault="00CD1348" w:rsidP="00CD1348">
      <w:pPr>
        <w:pStyle w:val="Listenabsatz"/>
        <w:numPr>
          <w:ilvl w:val="1"/>
          <w:numId w:val="5"/>
        </w:numPr>
        <w:spacing w:line="276" w:lineRule="auto"/>
        <w:rPr>
          <w:szCs w:val="24"/>
          <w:lang w:val="de-AT"/>
        </w:rPr>
      </w:pPr>
      <w:r w:rsidRPr="00CD1348">
        <w:rPr>
          <w:szCs w:val="24"/>
          <w:lang w:val="de-AT"/>
        </w:rPr>
        <w:t xml:space="preserve">Externe </w:t>
      </w:r>
      <w:r>
        <w:rPr>
          <w:szCs w:val="24"/>
          <w:lang w:val="de-AT"/>
        </w:rPr>
        <w:t>Beteiligte</w:t>
      </w:r>
      <w:r w:rsidRPr="00CD1348">
        <w:rPr>
          <w:szCs w:val="24"/>
          <w:lang w:val="de-AT"/>
        </w:rPr>
        <w:t xml:space="preserve"> (z. B. Bewohner, Neugierige usw.)</w:t>
      </w:r>
    </w:p>
    <w:p w14:paraId="01680164" w14:textId="5E7530F5" w:rsidR="00CD1348" w:rsidRPr="00CD1348" w:rsidRDefault="00CD1348" w:rsidP="00CD1348">
      <w:pPr>
        <w:pStyle w:val="Listenabsatz"/>
        <w:numPr>
          <w:ilvl w:val="1"/>
          <w:numId w:val="5"/>
        </w:numPr>
        <w:spacing w:line="276" w:lineRule="auto"/>
        <w:rPr>
          <w:szCs w:val="24"/>
          <w:lang w:val="de-AT"/>
        </w:rPr>
      </w:pPr>
      <w:r w:rsidRPr="00CD1348">
        <w:rPr>
          <w:szCs w:val="24"/>
          <w:lang w:val="de-AT"/>
        </w:rPr>
        <w:t>Nutzung von Arbeitsbereichen während der Arbeit und Bewegung von</w:t>
      </w:r>
      <w:r>
        <w:rPr>
          <w:szCs w:val="24"/>
          <w:lang w:val="de-AT"/>
        </w:rPr>
        <w:t xml:space="preserve"> </w:t>
      </w:r>
      <w:r w:rsidRPr="00CD1348">
        <w:rPr>
          <w:szCs w:val="24"/>
          <w:lang w:val="de-AT"/>
        </w:rPr>
        <w:t>Maschinen</w:t>
      </w:r>
    </w:p>
    <w:p w14:paraId="6D698B37" w14:textId="050EA177" w:rsidR="00CD1348" w:rsidRPr="00CD1348" w:rsidRDefault="00CD1348" w:rsidP="00CD1348">
      <w:pPr>
        <w:pStyle w:val="Listenabsatz"/>
        <w:numPr>
          <w:ilvl w:val="0"/>
          <w:numId w:val="5"/>
        </w:numPr>
        <w:spacing w:line="276" w:lineRule="auto"/>
        <w:rPr>
          <w:szCs w:val="24"/>
        </w:rPr>
      </w:pPr>
      <w:r w:rsidRPr="00CD1348">
        <w:rPr>
          <w:b/>
          <w:bCs/>
          <w:szCs w:val="24"/>
          <w:lang w:val="de-AT"/>
        </w:rPr>
        <w:t>Risiken aus Arbeitsplanung und -management</w:t>
      </w:r>
    </w:p>
    <w:p w14:paraId="4325DF2F" w14:textId="07AEC8B8" w:rsidR="00CD1348" w:rsidRPr="00CD1348" w:rsidRDefault="00CD1348" w:rsidP="00CD1348">
      <w:pPr>
        <w:pStyle w:val="Listenabsatz"/>
        <w:numPr>
          <w:ilvl w:val="1"/>
          <w:numId w:val="5"/>
        </w:numPr>
        <w:spacing w:after="0" w:line="240" w:lineRule="auto"/>
        <w:jc w:val="left"/>
        <w:rPr>
          <w:szCs w:val="24"/>
          <w:lang w:val="de-AT"/>
        </w:rPr>
      </w:pPr>
      <w:r w:rsidRPr="00CD1348">
        <w:rPr>
          <w:szCs w:val="24"/>
          <w:lang w:val="de-AT"/>
        </w:rPr>
        <w:t>Baustellen-Zeitplan und terminliche Organisation der Arbeitsphasen</w:t>
      </w:r>
    </w:p>
    <w:p w14:paraId="1EEFDDE0" w14:textId="40F5EB75" w:rsidR="00CD1348" w:rsidRPr="00CD1348" w:rsidRDefault="00CD1348" w:rsidP="00CD1348">
      <w:pPr>
        <w:pStyle w:val="Listenabsatz"/>
        <w:numPr>
          <w:ilvl w:val="1"/>
          <w:numId w:val="5"/>
        </w:numPr>
        <w:spacing w:after="0" w:line="240" w:lineRule="auto"/>
        <w:jc w:val="left"/>
        <w:rPr>
          <w:szCs w:val="24"/>
          <w:lang w:val="de-AT"/>
        </w:rPr>
      </w:pPr>
      <w:r w:rsidRPr="00CD1348">
        <w:rPr>
          <w:szCs w:val="24"/>
          <w:lang w:val="de-AT"/>
        </w:rPr>
        <w:t>Vertragsrisiken, finanzielle Risiken und Preiserhöhungen</w:t>
      </w:r>
    </w:p>
    <w:p w14:paraId="731F9F02" w14:textId="1CA3F716" w:rsidR="00CD1348" w:rsidRPr="00CD1348" w:rsidRDefault="00CD1348" w:rsidP="00CD1348">
      <w:pPr>
        <w:pStyle w:val="Listenabsatz"/>
        <w:numPr>
          <w:ilvl w:val="1"/>
          <w:numId w:val="5"/>
        </w:numPr>
        <w:spacing w:after="0" w:line="240" w:lineRule="auto"/>
        <w:jc w:val="left"/>
        <w:rPr>
          <w:szCs w:val="24"/>
          <w:lang w:val="de-AT"/>
        </w:rPr>
      </w:pPr>
      <w:r w:rsidRPr="00CD1348">
        <w:rPr>
          <w:szCs w:val="24"/>
          <w:lang w:val="de-AT"/>
        </w:rPr>
        <w:t>Gleichzeitige Arbeit</w:t>
      </w:r>
    </w:p>
    <w:p w14:paraId="6D4B9066" w14:textId="28F75BCF" w:rsidR="006C3DDE" w:rsidRPr="00CD1348" w:rsidRDefault="00CD1348" w:rsidP="00CD1348">
      <w:pPr>
        <w:pStyle w:val="Listenabsatz"/>
        <w:numPr>
          <w:ilvl w:val="1"/>
          <w:numId w:val="5"/>
        </w:numPr>
        <w:spacing w:after="0" w:line="240" w:lineRule="auto"/>
        <w:jc w:val="left"/>
        <w:rPr>
          <w:szCs w:val="24"/>
        </w:rPr>
      </w:pPr>
      <w:r>
        <w:rPr>
          <w:szCs w:val="24"/>
          <w:lang w:val="de-AT"/>
        </w:rPr>
        <w:t>Widersprüchliches</w:t>
      </w:r>
      <w:r w:rsidRPr="00CD1348">
        <w:rPr>
          <w:szCs w:val="24"/>
          <w:lang w:val="de-AT"/>
        </w:rPr>
        <w:t xml:space="preserve"> Management un</w:t>
      </w:r>
      <w:r>
        <w:rPr>
          <w:szCs w:val="24"/>
          <w:lang w:val="de-AT"/>
        </w:rPr>
        <w:t>d Qualitätsverlust</w:t>
      </w:r>
      <w:r w:rsidR="006C3DDE" w:rsidRPr="00CD1348">
        <w:rPr>
          <w:szCs w:val="24"/>
        </w:rPr>
        <w:br w:type="page"/>
      </w:r>
    </w:p>
    <w:p w14:paraId="6458EABB" w14:textId="2D8186D4" w:rsidR="00CA0958" w:rsidRPr="00CD1348" w:rsidRDefault="00CD1348" w:rsidP="00265A20">
      <w:pPr>
        <w:pStyle w:val="berschrift1"/>
        <w:rPr>
          <w:lang w:val="de-AT"/>
        </w:rPr>
      </w:pPr>
      <w:bookmarkStart w:id="9" w:name="_Toc87458882"/>
      <w:r w:rsidRPr="00CD1348">
        <w:rPr>
          <w:lang w:val="de-AT"/>
        </w:rPr>
        <w:lastRenderedPageBreak/>
        <w:t>Perspektiven für die Arbeitssicherheit</w:t>
      </w:r>
      <w:bookmarkEnd w:id="9"/>
    </w:p>
    <w:p w14:paraId="4231FAB9" w14:textId="32FD4417" w:rsidR="00CA0958" w:rsidRPr="00CA0958" w:rsidRDefault="00CD1348" w:rsidP="0072752A">
      <w:pPr>
        <w:pStyle w:val="berschrift2"/>
        <w:numPr>
          <w:ilvl w:val="1"/>
          <w:numId w:val="2"/>
        </w:numPr>
      </w:pPr>
      <w:bookmarkStart w:id="10" w:name="_Toc87458883"/>
      <w:r w:rsidRPr="00CD1348">
        <w:t>Baustelle</w:t>
      </w:r>
      <w:bookmarkEnd w:id="10"/>
    </w:p>
    <w:p w14:paraId="05B040A6" w14:textId="18F4B385" w:rsidR="001C6FA9" w:rsidRPr="00CD1348" w:rsidRDefault="00CD1348" w:rsidP="006C3DDE">
      <w:pPr>
        <w:rPr>
          <w:lang w:val="de-AT"/>
        </w:rPr>
      </w:pPr>
      <w:r w:rsidRPr="00CD1348">
        <w:rPr>
          <w:lang w:val="de-AT"/>
        </w:rPr>
        <w:t xml:space="preserve">Auf einer Baustelle kümmert sich der </w:t>
      </w:r>
      <w:r w:rsidR="00185A2C">
        <w:rPr>
          <w:lang w:val="de-AT"/>
        </w:rPr>
        <w:t>Generalunternehmer</w:t>
      </w:r>
      <w:r w:rsidRPr="00CD1348">
        <w:rPr>
          <w:lang w:val="de-AT"/>
        </w:rPr>
        <w:t xml:space="preserve"> um das allgemeine Sicherheitsmanagement der Baustelle</w:t>
      </w:r>
      <w:r w:rsidR="00CB6B75">
        <w:rPr>
          <w:lang w:val="de-AT"/>
        </w:rPr>
        <w:t xml:space="preserve">. Er hat auch </w:t>
      </w:r>
      <w:r w:rsidRPr="00CD1348">
        <w:rPr>
          <w:lang w:val="de-AT"/>
        </w:rPr>
        <w:t xml:space="preserve">gegenüber Subunternehmern </w:t>
      </w:r>
      <w:r w:rsidR="00CB6B75">
        <w:rPr>
          <w:lang w:val="de-AT"/>
        </w:rPr>
        <w:t>die Befugnis</w:t>
      </w:r>
      <w:r w:rsidRPr="00CD1348">
        <w:rPr>
          <w:lang w:val="de-AT"/>
        </w:rPr>
        <w:t xml:space="preserve">, die gemeinsame und öffentliche Sicherheit </w:t>
      </w:r>
      <w:r w:rsidR="00CB6B75">
        <w:rPr>
          <w:lang w:val="de-AT"/>
        </w:rPr>
        <w:t xml:space="preserve">auf </w:t>
      </w:r>
      <w:r w:rsidRPr="00CD1348">
        <w:rPr>
          <w:lang w:val="de-AT"/>
        </w:rPr>
        <w:t xml:space="preserve">der Baustelle </w:t>
      </w:r>
      <w:r w:rsidR="00CB6B75">
        <w:rPr>
          <w:lang w:val="de-AT"/>
        </w:rPr>
        <w:t>anzuordnen</w:t>
      </w:r>
      <w:r w:rsidRPr="00CD1348">
        <w:rPr>
          <w:lang w:val="de-AT"/>
        </w:rPr>
        <w:t xml:space="preserve">. Der </w:t>
      </w:r>
      <w:r w:rsidR="00185A2C">
        <w:rPr>
          <w:lang w:val="de-AT"/>
        </w:rPr>
        <w:t>Generalunternehmer</w:t>
      </w:r>
      <w:r w:rsidR="00185A2C" w:rsidRPr="00CD1348">
        <w:rPr>
          <w:lang w:val="de-AT"/>
        </w:rPr>
        <w:t xml:space="preserve"> </w:t>
      </w:r>
      <w:r w:rsidRPr="00CD1348">
        <w:rPr>
          <w:lang w:val="de-AT"/>
        </w:rPr>
        <w:t xml:space="preserve">leitet die Aktivitäten des </w:t>
      </w:r>
      <w:r w:rsidR="00CB6B75">
        <w:rPr>
          <w:lang w:val="de-AT"/>
        </w:rPr>
        <w:t>Bauunternehmers</w:t>
      </w:r>
      <w:r w:rsidRPr="00CD1348">
        <w:rPr>
          <w:lang w:val="de-AT"/>
        </w:rPr>
        <w:t xml:space="preserve"> durch Besprechungen vor Ort, Verträge, Sicherheitsanweisungen und Arbeits</w:t>
      </w:r>
      <w:r w:rsidR="00CB6B75">
        <w:rPr>
          <w:lang w:val="de-AT"/>
        </w:rPr>
        <w:t>aufsicht.</w:t>
      </w:r>
      <w:r w:rsidRPr="00CD1348">
        <w:rPr>
          <w:lang w:val="de-AT"/>
        </w:rPr>
        <w:t xml:space="preserve"> </w:t>
      </w:r>
      <w:r w:rsidR="00CB6B75">
        <w:rPr>
          <w:lang w:val="de-AT"/>
        </w:rPr>
        <w:t xml:space="preserve">Ebenso wird die Baustelle mittels </w:t>
      </w:r>
      <w:r w:rsidR="00CB6B75" w:rsidRPr="00CB6B75">
        <w:rPr>
          <w:lang w:val="de-AT"/>
        </w:rPr>
        <w:t>Verwaltung</w:t>
      </w:r>
      <w:r w:rsidR="00CB6B75">
        <w:rPr>
          <w:lang w:val="de-AT"/>
        </w:rPr>
        <w:t>saktivitäten organisiert</w:t>
      </w:r>
      <w:r w:rsidR="00CB6B75" w:rsidRPr="00CB6B75">
        <w:rPr>
          <w:lang w:val="de-AT"/>
        </w:rPr>
        <w:t>, wie z.B. Planung und Koordination von Arbeit und Arbeitsphasen, Organisation der Zusammenarbeit und des Informationsflusses und Kommunikation von Gefahren am Arbeitsplatz</w:t>
      </w:r>
    </w:p>
    <w:p w14:paraId="64FFBCEC" w14:textId="7A93A3DB" w:rsidR="00CA0958" w:rsidRPr="007767F8" w:rsidRDefault="00CB6B75" w:rsidP="007767F8">
      <w:pPr>
        <w:pStyle w:val="berschrift2"/>
        <w:numPr>
          <w:ilvl w:val="1"/>
          <w:numId w:val="2"/>
        </w:numPr>
      </w:pPr>
      <w:bookmarkStart w:id="11" w:name="_Toc87458884"/>
      <w:r w:rsidRPr="007767F8">
        <w:t>Null-Unfall-Kultur</w:t>
      </w:r>
      <w:bookmarkEnd w:id="11"/>
    </w:p>
    <w:p w14:paraId="122DD21A" w14:textId="08FFD230" w:rsidR="001C6FA9" w:rsidRPr="00B31827" w:rsidRDefault="00B31827" w:rsidP="006C3DDE">
      <w:pPr>
        <w:rPr>
          <w:lang w:val="de-AT"/>
        </w:rPr>
      </w:pPr>
      <w:r w:rsidRPr="00B31827">
        <w:rPr>
          <w:lang w:val="de-AT"/>
        </w:rPr>
        <w:t xml:space="preserve">Das Ziel </w:t>
      </w:r>
      <w:r>
        <w:rPr>
          <w:lang w:val="de-AT"/>
        </w:rPr>
        <w:t>aller</w:t>
      </w:r>
      <w:r w:rsidRPr="00B31827">
        <w:rPr>
          <w:lang w:val="de-AT"/>
        </w:rPr>
        <w:t xml:space="preserve"> Unternehmen </w:t>
      </w:r>
      <w:r>
        <w:rPr>
          <w:lang w:val="de-AT"/>
        </w:rPr>
        <w:t>und seinen</w:t>
      </w:r>
      <w:r w:rsidRPr="00B31827">
        <w:rPr>
          <w:lang w:val="de-AT"/>
        </w:rPr>
        <w:t xml:space="preserve"> Mitarbeiter</w:t>
      </w:r>
      <w:r>
        <w:rPr>
          <w:lang w:val="de-AT"/>
        </w:rPr>
        <w:t>n</w:t>
      </w:r>
      <w:r w:rsidRPr="00B31827">
        <w:rPr>
          <w:lang w:val="de-AT"/>
        </w:rPr>
        <w:t xml:space="preserve"> </w:t>
      </w:r>
      <w:r>
        <w:rPr>
          <w:lang w:val="de-AT"/>
        </w:rPr>
        <w:t>sollte eine</w:t>
      </w:r>
      <w:r w:rsidRPr="00B31827">
        <w:rPr>
          <w:lang w:val="de-AT"/>
        </w:rPr>
        <w:t xml:space="preserve"> 0-Unfall-</w:t>
      </w:r>
      <w:r>
        <w:rPr>
          <w:lang w:val="de-AT"/>
        </w:rPr>
        <w:t>Kultur sein</w:t>
      </w:r>
      <w:r w:rsidRPr="00B31827">
        <w:rPr>
          <w:lang w:val="de-AT"/>
        </w:rPr>
        <w:t xml:space="preserve">. Ärgerlicherweise </w:t>
      </w:r>
      <w:r>
        <w:rPr>
          <w:lang w:val="de-AT"/>
        </w:rPr>
        <w:t>sind viele</w:t>
      </w:r>
      <w:r w:rsidRPr="00B31827">
        <w:rPr>
          <w:lang w:val="de-AT"/>
        </w:rPr>
        <w:t xml:space="preserve"> Mitarbeiter immer noch der Meinung, dass es im Interesse des Unternehmers liegt, wenn er bei der Arbeit Risiken eingeht, bei denen die Gefahr eines Unfalls besteht. </w:t>
      </w:r>
      <w:r>
        <w:rPr>
          <w:lang w:val="de-AT"/>
        </w:rPr>
        <w:t>Die</w:t>
      </w:r>
      <w:r w:rsidRPr="00B31827">
        <w:rPr>
          <w:lang w:val="de-AT"/>
        </w:rPr>
        <w:t xml:space="preserve"> Beschleunigung der Arbeit oder </w:t>
      </w:r>
      <w:r>
        <w:rPr>
          <w:lang w:val="de-AT"/>
        </w:rPr>
        <w:t>eine</w:t>
      </w:r>
      <w:r w:rsidRPr="00B31827">
        <w:rPr>
          <w:lang w:val="de-AT"/>
        </w:rPr>
        <w:t xml:space="preserve"> Nichtverwendung von Schutzausrüstung </w:t>
      </w:r>
      <w:r>
        <w:rPr>
          <w:lang w:val="de-AT"/>
        </w:rPr>
        <w:t>sind häufige eingegangene Risiken</w:t>
      </w:r>
      <w:r w:rsidRPr="00B31827">
        <w:rPr>
          <w:lang w:val="de-AT"/>
        </w:rPr>
        <w:t xml:space="preserve">. Um das Ziel von null Unfällen zu erreichen, </w:t>
      </w:r>
      <w:r>
        <w:rPr>
          <w:lang w:val="de-AT"/>
        </w:rPr>
        <w:t>müssen sich alle Personen auf der Baustelle dazu verpflichten</w:t>
      </w:r>
      <w:r w:rsidRPr="00B31827">
        <w:rPr>
          <w:lang w:val="de-AT"/>
        </w:rPr>
        <w:t xml:space="preserve">. </w:t>
      </w:r>
      <w:r w:rsidR="003F3217">
        <w:rPr>
          <w:lang w:val="de-AT"/>
        </w:rPr>
        <w:t>Es ist</w:t>
      </w:r>
      <w:r>
        <w:rPr>
          <w:lang w:val="de-AT"/>
        </w:rPr>
        <w:t xml:space="preserve"> ein schwieriges</w:t>
      </w:r>
      <w:r w:rsidRPr="00B31827">
        <w:rPr>
          <w:lang w:val="de-AT"/>
        </w:rPr>
        <w:t xml:space="preserve"> Ziel, aber es ist möglich</w:t>
      </w:r>
      <w:r>
        <w:rPr>
          <w:lang w:val="de-AT"/>
        </w:rPr>
        <w:t xml:space="preserve"> </w:t>
      </w:r>
      <w:r w:rsidRPr="00B31827">
        <w:rPr>
          <w:lang w:val="de-AT"/>
        </w:rPr>
        <w:t>zu erreichen</w:t>
      </w:r>
      <w:r w:rsidR="001C6FA9" w:rsidRPr="00B31827">
        <w:rPr>
          <w:lang w:val="de-AT"/>
        </w:rPr>
        <w:t>.</w:t>
      </w:r>
    </w:p>
    <w:p w14:paraId="36518F16" w14:textId="415BAFD3" w:rsidR="00B73E14" w:rsidRPr="003F3217" w:rsidRDefault="00185A2C" w:rsidP="006C3DDE">
      <w:pPr>
        <w:rPr>
          <w:lang w:val="de-AT"/>
        </w:rPr>
      </w:pPr>
      <w:r w:rsidRPr="00185A2C">
        <w:rPr>
          <w:lang w:val="de-AT"/>
        </w:rPr>
        <w:t xml:space="preserve">Ein unfallfreier Betrieb erfordert auch die Zusammenarbeit von Bau und Planung, und die Null-Unfall-Vision muss sich auf alle Subunternehmer und die Mitarbeiter jedes Subunternehmers erstrecken. </w:t>
      </w:r>
      <w:r w:rsidR="007767F8">
        <w:rPr>
          <w:lang w:val="de-AT"/>
        </w:rPr>
        <w:t>B</w:t>
      </w:r>
      <w:r w:rsidR="003F3217" w:rsidRPr="003F3217">
        <w:rPr>
          <w:lang w:val="de-AT"/>
        </w:rPr>
        <w:t>ei der Entwicklung des Arbeitsschutzes in der Bauindustrie</w:t>
      </w:r>
      <w:r w:rsidR="007767F8">
        <w:rPr>
          <w:lang w:val="de-AT"/>
        </w:rPr>
        <w:t xml:space="preserve"> haben d</w:t>
      </w:r>
      <w:r w:rsidR="007767F8" w:rsidRPr="003F3217">
        <w:rPr>
          <w:lang w:val="de-AT"/>
        </w:rPr>
        <w:t>rei Faktoren eine wichtige Rolle</w:t>
      </w:r>
      <w:r w:rsidR="003F3217" w:rsidRPr="003F3217">
        <w:rPr>
          <w:lang w:val="de-AT"/>
        </w:rPr>
        <w:t xml:space="preserve"> gespielt. Der erste Faktor ist </w:t>
      </w:r>
      <w:r w:rsidR="007767F8">
        <w:rPr>
          <w:lang w:val="de-AT"/>
        </w:rPr>
        <w:t>die</w:t>
      </w:r>
      <w:r w:rsidR="003F3217" w:rsidRPr="003F3217">
        <w:rPr>
          <w:lang w:val="de-AT"/>
        </w:rPr>
        <w:t xml:space="preserve"> Einstellung oder Änderung der Arbeitsschutzkultur</w:t>
      </w:r>
      <w:r w:rsidR="007767F8">
        <w:rPr>
          <w:lang w:val="de-AT"/>
        </w:rPr>
        <w:t xml:space="preserve">, bei der die </w:t>
      </w:r>
      <w:r w:rsidR="003F3217" w:rsidRPr="003F3217">
        <w:rPr>
          <w:lang w:val="de-AT"/>
        </w:rPr>
        <w:t>Mitarbeiter den Arbeitsschutz ernst</w:t>
      </w:r>
      <w:r w:rsidR="007767F8">
        <w:rPr>
          <w:lang w:val="de-AT"/>
        </w:rPr>
        <w:t>nehmen</w:t>
      </w:r>
      <w:r w:rsidR="003F3217" w:rsidRPr="003F3217">
        <w:rPr>
          <w:lang w:val="de-AT"/>
        </w:rPr>
        <w:t xml:space="preserve">. Ein weiterer Faktor ist der vermehrte Einsatz von persönlicher und anderer Schutzausrüstung sowie </w:t>
      </w:r>
      <w:r w:rsidR="007767F8">
        <w:rPr>
          <w:lang w:val="de-AT"/>
        </w:rPr>
        <w:t>eine</w:t>
      </w:r>
      <w:r w:rsidR="003F3217" w:rsidRPr="003F3217">
        <w:rPr>
          <w:lang w:val="de-AT"/>
        </w:rPr>
        <w:t xml:space="preserve"> verbesserte Ergonomie und Qualität der Schutzausrüstung. Der dritte Faktor ist </w:t>
      </w:r>
      <w:r w:rsidR="007767F8">
        <w:rPr>
          <w:lang w:val="de-AT"/>
        </w:rPr>
        <w:t>die</w:t>
      </w:r>
      <w:r w:rsidR="003F3217" w:rsidRPr="003F3217">
        <w:rPr>
          <w:lang w:val="de-AT"/>
        </w:rPr>
        <w:t xml:space="preserve"> klare </w:t>
      </w:r>
      <w:r w:rsidR="007767F8">
        <w:rPr>
          <w:lang w:val="de-AT"/>
        </w:rPr>
        <w:t>Verpflichtung</w:t>
      </w:r>
      <w:r w:rsidR="003F3217" w:rsidRPr="003F3217">
        <w:rPr>
          <w:lang w:val="de-AT"/>
        </w:rPr>
        <w:t xml:space="preserve"> </w:t>
      </w:r>
      <w:r w:rsidR="003F3217" w:rsidRPr="003F3217">
        <w:rPr>
          <w:lang w:val="de-AT"/>
        </w:rPr>
        <w:lastRenderedPageBreak/>
        <w:t xml:space="preserve">der Bauunternehmen für die Umsetzung des Arbeitsschutzes, da es mittlerweile </w:t>
      </w:r>
      <w:r w:rsidR="007767F8">
        <w:rPr>
          <w:lang w:val="de-AT"/>
        </w:rPr>
        <w:t>offensichtlich</w:t>
      </w:r>
      <w:r w:rsidR="003F3217" w:rsidRPr="003F3217">
        <w:rPr>
          <w:lang w:val="de-AT"/>
        </w:rPr>
        <w:t xml:space="preserve"> ist</w:t>
      </w:r>
      <w:r w:rsidR="007767F8">
        <w:rPr>
          <w:lang w:val="de-AT"/>
        </w:rPr>
        <w:t>, dass der</w:t>
      </w:r>
      <w:r w:rsidR="003F3217" w:rsidRPr="003F3217">
        <w:rPr>
          <w:lang w:val="de-AT"/>
        </w:rPr>
        <w:t xml:space="preserve"> Arbeitsschutz sowohl die </w:t>
      </w:r>
      <w:r w:rsidR="007767F8">
        <w:rPr>
          <w:lang w:val="de-AT"/>
        </w:rPr>
        <w:t>Wirtschaftlichkeit</w:t>
      </w:r>
      <w:r w:rsidR="003F3217" w:rsidRPr="003F3217">
        <w:rPr>
          <w:lang w:val="de-AT"/>
        </w:rPr>
        <w:t xml:space="preserve"> des Unternehmens als auch seinen Ruf beeinflusst.</w:t>
      </w:r>
    </w:p>
    <w:p w14:paraId="708828ED" w14:textId="7CED6C4E" w:rsidR="002A19E5" w:rsidRPr="007767F8" w:rsidRDefault="00134296" w:rsidP="007767F8">
      <w:pPr>
        <w:pStyle w:val="berschrift2"/>
        <w:numPr>
          <w:ilvl w:val="1"/>
          <w:numId w:val="2"/>
        </w:numPr>
      </w:pPr>
      <w:bookmarkStart w:id="12" w:name="_Toc87458885"/>
      <w:r w:rsidRPr="00134296">
        <w:t>Sicherheits</w:t>
      </w:r>
      <w:r>
        <w:t>überwachung</w:t>
      </w:r>
      <w:bookmarkEnd w:id="12"/>
    </w:p>
    <w:p w14:paraId="38E5F1E1" w14:textId="31F3B54D" w:rsidR="001229A3" w:rsidRPr="00134296" w:rsidRDefault="00134296" w:rsidP="001229A3">
      <w:pPr>
        <w:rPr>
          <w:lang w:val="de-AT"/>
        </w:rPr>
      </w:pPr>
      <w:r w:rsidRPr="00134296">
        <w:rPr>
          <w:lang w:val="de-AT"/>
        </w:rPr>
        <w:t xml:space="preserve">Die Baustelle </w:t>
      </w:r>
      <w:r>
        <w:rPr>
          <w:lang w:val="de-AT"/>
        </w:rPr>
        <w:t>zielt auf die</w:t>
      </w:r>
      <w:r w:rsidRPr="00134296">
        <w:rPr>
          <w:lang w:val="de-AT"/>
        </w:rPr>
        <w:t xml:space="preserve"> Umsetzung von </w:t>
      </w:r>
      <w:r>
        <w:rPr>
          <w:lang w:val="de-AT"/>
        </w:rPr>
        <w:t>qualitativ hochwertigem und sicherem Bauen ab</w:t>
      </w:r>
      <w:r w:rsidRPr="00134296">
        <w:rPr>
          <w:lang w:val="de-AT"/>
        </w:rPr>
        <w:t xml:space="preserve">. Ein guter Weg, um unnötige Risiken </w:t>
      </w:r>
      <w:r>
        <w:rPr>
          <w:lang w:val="de-AT"/>
        </w:rPr>
        <w:t>zu identifizieren</w:t>
      </w:r>
      <w:r w:rsidRPr="00134296">
        <w:rPr>
          <w:lang w:val="de-AT"/>
        </w:rPr>
        <w:t xml:space="preserve">, schlechte Routinen </w:t>
      </w:r>
      <w:r>
        <w:rPr>
          <w:lang w:val="de-AT"/>
        </w:rPr>
        <w:t>anzusprechen</w:t>
      </w:r>
      <w:r w:rsidRPr="00134296">
        <w:rPr>
          <w:lang w:val="de-AT"/>
        </w:rPr>
        <w:t xml:space="preserve"> und </w:t>
      </w:r>
      <w:r>
        <w:rPr>
          <w:lang w:val="de-AT"/>
        </w:rPr>
        <w:t>möglichst</w:t>
      </w:r>
      <w:r w:rsidRPr="00134296">
        <w:rPr>
          <w:lang w:val="de-AT"/>
        </w:rPr>
        <w:t xml:space="preserve"> viele Unfälle zu vermeiden, besteht darin, die Mitarbeiter </w:t>
      </w:r>
      <w:r>
        <w:rPr>
          <w:lang w:val="de-AT"/>
        </w:rPr>
        <w:t>auf der Baustelle</w:t>
      </w:r>
      <w:r w:rsidRPr="00134296">
        <w:rPr>
          <w:lang w:val="de-AT"/>
        </w:rPr>
        <w:t xml:space="preserve"> zu bitten, </w:t>
      </w:r>
      <w:r>
        <w:rPr>
          <w:lang w:val="de-AT"/>
        </w:rPr>
        <w:t>ihre</w:t>
      </w:r>
      <w:r w:rsidRPr="00134296">
        <w:rPr>
          <w:lang w:val="de-AT"/>
        </w:rPr>
        <w:t xml:space="preserve"> Arbeitsumgebung zu </w:t>
      </w:r>
      <w:r>
        <w:rPr>
          <w:lang w:val="de-AT"/>
        </w:rPr>
        <w:t>beobachten und</w:t>
      </w:r>
      <w:r w:rsidRPr="00134296">
        <w:rPr>
          <w:lang w:val="de-AT"/>
        </w:rPr>
        <w:t xml:space="preserve"> entweder elektronisch oder in Papierform</w:t>
      </w:r>
      <w:r>
        <w:rPr>
          <w:lang w:val="de-AT"/>
        </w:rPr>
        <w:t xml:space="preserve"> zu</w:t>
      </w:r>
      <w:r w:rsidRPr="00134296">
        <w:rPr>
          <w:lang w:val="de-AT"/>
        </w:rPr>
        <w:t xml:space="preserve"> dokumentier</w:t>
      </w:r>
      <w:r>
        <w:rPr>
          <w:lang w:val="de-AT"/>
        </w:rPr>
        <w:t>en</w:t>
      </w:r>
      <w:r w:rsidRPr="00134296">
        <w:rPr>
          <w:lang w:val="de-AT"/>
        </w:rPr>
        <w:t>. Zu den Beobachtungen in Bezug auf die Bauqualität gehör</w:t>
      </w:r>
      <w:r>
        <w:rPr>
          <w:lang w:val="de-AT"/>
        </w:rPr>
        <w:t>en</w:t>
      </w:r>
      <w:r w:rsidRPr="00134296">
        <w:rPr>
          <w:lang w:val="de-AT"/>
        </w:rPr>
        <w:t xml:space="preserve"> beispielsweise Materialschäden, die Mängel oder Nachteile </w:t>
      </w:r>
      <w:r>
        <w:rPr>
          <w:lang w:val="de-AT"/>
        </w:rPr>
        <w:t>im</w:t>
      </w:r>
      <w:r w:rsidRPr="00134296">
        <w:rPr>
          <w:lang w:val="de-AT"/>
        </w:rPr>
        <w:t xml:space="preserve"> Schutz </w:t>
      </w:r>
      <w:r>
        <w:rPr>
          <w:lang w:val="de-AT"/>
        </w:rPr>
        <w:t xml:space="preserve">des Bauwerks oder </w:t>
      </w:r>
      <w:r w:rsidRPr="00134296">
        <w:rPr>
          <w:lang w:val="de-AT"/>
        </w:rPr>
        <w:t>Baumaterial</w:t>
      </w:r>
      <w:r>
        <w:rPr>
          <w:lang w:val="de-AT"/>
        </w:rPr>
        <w:t>s</w:t>
      </w:r>
      <w:r w:rsidRPr="00134296">
        <w:rPr>
          <w:lang w:val="de-AT"/>
        </w:rPr>
        <w:t xml:space="preserve"> aufzeig</w:t>
      </w:r>
      <w:r>
        <w:rPr>
          <w:lang w:val="de-AT"/>
        </w:rPr>
        <w:t>en</w:t>
      </w:r>
      <w:r w:rsidR="001229A3" w:rsidRPr="00134296">
        <w:rPr>
          <w:lang w:val="de-AT"/>
        </w:rPr>
        <w:t>.</w:t>
      </w:r>
    </w:p>
    <w:p w14:paraId="687D082C" w14:textId="74CA2524" w:rsidR="001229A3" w:rsidRPr="00134296" w:rsidRDefault="00134296" w:rsidP="001229A3">
      <w:pPr>
        <w:rPr>
          <w:lang w:val="de-AT"/>
        </w:rPr>
      </w:pPr>
      <w:r w:rsidRPr="00134296">
        <w:rPr>
          <w:lang w:val="de-AT"/>
        </w:rPr>
        <w:t xml:space="preserve">Der </w:t>
      </w:r>
      <w:r>
        <w:rPr>
          <w:lang w:val="de-AT"/>
        </w:rPr>
        <w:t>Ereignis</w:t>
      </w:r>
      <w:r w:rsidRPr="00134296">
        <w:rPr>
          <w:lang w:val="de-AT"/>
        </w:rPr>
        <w:t xml:space="preserve">bericht befasst sich mit einer potenziellen Unfallgefahr wie Unreinheit und Unordnung, gefährlichen Arbeitspraktiken oder Faktoren im Zusammenhang mit Ausrutschen und Umkippen. </w:t>
      </w:r>
      <w:r>
        <w:rPr>
          <w:lang w:val="de-AT"/>
        </w:rPr>
        <w:t>Deshalb soll d</w:t>
      </w:r>
      <w:r w:rsidRPr="00134296">
        <w:rPr>
          <w:lang w:val="de-AT"/>
        </w:rPr>
        <w:t xml:space="preserve">ie Unfallerkennung </w:t>
      </w:r>
      <w:r>
        <w:rPr>
          <w:lang w:val="de-AT"/>
        </w:rPr>
        <w:t>den</w:t>
      </w:r>
      <w:r w:rsidRPr="00134296">
        <w:rPr>
          <w:lang w:val="de-AT"/>
        </w:rPr>
        <w:t xml:space="preserve"> Unfall im Voraus </w:t>
      </w:r>
      <w:r>
        <w:rPr>
          <w:lang w:val="de-AT"/>
        </w:rPr>
        <w:t>erkennen und verhindern.</w:t>
      </w:r>
    </w:p>
    <w:p w14:paraId="41478E2F" w14:textId="55389946" w:rsidR="001229A3" w:rsidRPr="00134296" w:rsidRDefault="00134296" w:rsidP="001229A3">
      <w:pPr>
        <w:rPr>
          <w:lang w:val="de-AT"/>
        </w:rPr>
      </w:pPr>
      <w:r w:rsidRPr="00134296">
        <w:rPr>
          <w:lang w:val="de-AT"/>
        </w:rPr>
        <w:t>Beide Sicherheits</w:t>
      </w:r>
      <w:r>
        <w:rPr>
          <w:lang w:val="de-AT"/>
        </w:rPr>
        <w:t>überwachungen</w:t>
      </w:r>
      <w:r w:rsidRPr="00134296">
        <w:rPr>
          <w:lang w:val="de-AT"/>
        </w:rPr>
        <w:t xml:space="preserve"> sind ein wesentlicher Bestandteil </w:t>
      </w:r>
      <w:r>
        <w:rPr>
          <w:lang w:val="de-AT"/>
        </w:rPr>
        <w:t xml:space="preserve">von hochwertigen Bauwerken </w:t>
      </w:r>
      <w:r w:rsidRPr="00134296">
        <w:rPr>
          <w:lang w:val="de-AT"/>
        </w:rPr>
        <w:t xml:space="preserve">und bilden die Grundlage für </w:t>
      </w:r>
      <w:r w:rsidR="001952EE">
        <w:rPr>
          <w:lang w:val="de-AT"/>
        </w:rPr>
        <w:t>ein gutes Gelingen</w:t>
      </w:r>
      <w:r w:rsidR="001229A3" w:rsidRPr="00134296">
        <w:rPr>
          <w:lang w:val="de-AT"/>
        </w:rPr>
        <w:t>.</w:t>
      </w:r>
    </w:p>
    <w:p w14:paraId="2DF30590" w14:textId="32ED7865" w:rsidR="002A19E5" w:rsidRPr="002A19E5" w:rsidRDefault="001952EE" w:rsidP="0072752A">
      <w:pPr>
        <w:pStyle w:val="berschrift2"/>
        <w:numPr>
          <w:ilvl w:val="1"/>
          <w:numId w:val="4"/>
        </w:numPr>
      </w:pPr>
      <w:bookmarkStart w:id="13" w:name="_Toc87458886"/>
      <w:r>
        <w:t>Unterweisung</w:t>
      </w:r>
      <w:bookmarkEnd w:id="13"/>
    </w:p>
    <w:p w14:paraId="6A604BCC" w14:textId="42597FA4" w:rsidR="00081590" w:rsidRPr="001952EE" w:rsidRDefault="001952EE" w:rsidP="00101721">
      <w:pPr>
        <w:rPr>
          <w:lang w:val="de-AT"/>
        </w:rPr>
      </w:pPr>
      <w:r w:rsidRPr="001952EE">
        <w:rPr>
          <w:lang w:val="de-AT"/>
        </w:rPr>
        <w:t xml:space="preserve">Die </w:t>
      </w:r>
      <w:r>
        <w:rPr>
          <w:lang w:val="de-AT"/>
        </w:rPr>
        <w:t>Unterweisung</w:t>
      </w:r>
      <w:r w:rsidRPr="001952EE">
        <w:rPr>
          <w:lang w:val="de-AT"/>
        </w:rPr>
        <w:t xml:space="preserve"> ist eine nach dem Arbeitsschutzgesetz vorgeschriebene Maßnahme, die mit einer Unterschrift dokumentiert wird, wenn ein Mitarbeiter an einer neuen Baustelle </w:t>
      </w:r>
      <w:r>
        <w:rPr>
          <w:lang w:val="de-AT"/>
        </w:rPr>
        <w:t>beginnt</w:t>
      </w:r>
      <w:r w:rsidRPr="001952EE">
        <w:rPr>
          <w:lang w:val="de-AT"/>
        </w:rPr>
        <w:t xml:space="preserve">. Bei einer Kurzzeitbeschäftigung von weniger als einer Woche sollten nur die </w:t>
      </w:r>
      <w:r>
        <w:rPr>
          <w:lang w:val="de-AT"/>
        </w:rPr>
        <w:t>nötigen</w:t>
      </w:r>
      <w:r w:rsidRPr="001952EE">
        <w:rPr>
          <w:lang w:val="de-AT"/>
        </w:rPr>
        <w:t xml:space="preserve"> </w:t>
      </w:r>
      <w:r>
        <w:rPr>
          <w:lang w:val="de-AT"/>
        </w:rPr>
        <w:t>Aspekte</w:t>
      </w:r>
      <w:r w:rsidRPr="001952EE">
        <w:rPr>
          <w:lang w:val="de-AT"/>
        </w:rPr>
        <w:t xml:space="preserve"> wie Arbeitszeiten, Abwesenheiten, Pausen und Einrichtungen sowie eine </w:t>
      </w:r>
      <w:r>
        <w:rPr>
          <w:lang w:val="de-AT"/>
        </w:rPr>
        <w:t>intensive</w:t>
      </w:r>
      <w:r w:rsidRPr="001952EE">
        <w:rPr>
          <w:lang w:val="de-AT"/>
        </w:rPr>
        <w:t xml:space="preserve"> </w:t>
      </w:r>
      <w:r>
        <w:rPr>
          <w:lang w:val="de-AT"/>
        </w:rPr>
        <w:t>Tätigkeitsanleitung</w:t>
      </w:r>
      <w:r w:rsidRPr="001952EE">
        <w:rPr>
          <w:lang w:val="de-AT"/>
        </w:rPr>
        <w:t xml:space="preserve"> </w:t>
      </w:r>
      <w:r>
        <w:rPr>
          <w:lang w:val="de-AT"/>
        </w:rPr>
        <w:t>hinsichtlich</w:t>
      </w:r>
      <w:r w:rsidRPr="001952EE">
        <w:rPr>
          <w:lang w:val="de-AT"/>
        </w:rPr>
        <w:t xml:space="preserve"> Maschinen</w:t>
      </w:r>
      <w:r>
        <w:rPr>
          <w:lang w:val="de-AT"/>
        </w:rPr>
        <w:t>,</w:t>
      </w:r>
      <w:r w:rsidRPr="001952EE">
        <w:rPr>
          <w:lang w:val="de-AT"/>
        </w:rPr>
        <w:t xml:space="preserve"> mögliche</w:t>
      </w:r>
      <w:r>
        <w:rPr>
          <w:lang w:val="de-AT"/>
        </w:rPr>
        <w:t>n</w:t>
      </w:r>
      <w:r w:rsidRPr="001952EE">
        <w:rPr>
          <w:lang w:val="de-AT"/>
        </w:rPr>
        <w:t xml:space="preserve"> Störungen</w:t>
      </w:r>
      <w:r>
        <w:rPr>
          <w:lang w:val="de-AT"/>
        </w:rPr>
        <w:t xml:space="preserve"> und Sicherheitsbestimmungen</w:t>
      </w:r>
      <w:r w:rsidRPr="001952EE">
        <w:rPr>
          <w:lang w:val="de-AT"/>
        </w:rPr>
        <w:t xml:space="preserve"> in die </w:t>
      </w:r>
      <w:r>
        <w:rPr>
          <w:lang w:val="de-AT"/>
        </w:rPr>
        <w:t>Unterweisung</w:t>
      </w:r>
      <w:r w:rsidRPr="001952EE">
        <w:rPr>
          <w:lang w:val="de-AT"/>
        </w:rPr>
        <w:t xml:space="preserve"> einbezogen werden</w:t>
      </w:r>
      <w:r>
        <w:rPr>
          <w:lang w:val="de-AT"/>
        </w:rPr>
        <w:t>.</w:t>
      </w:r>
    </w:p>
    <w:p w14:paraId="38B8B89B" w14:textId="3EB3425A" w:rsidR="00081590" w:rsidRPr="001952EE" w:rsidRDefault="001952EE" w:rsidP="00081590">
      <w:pPr>
        <w:rPr>
          <w:lang w:val="de-AT"/>
        </w:rPr>
      </w:pPr>
      <w:r w:rsidRPr="001952EE">
        <w:rPr>
          <w:lang w:val="de-AT"/>
        </w:rPr>
        <w:t xml:space="preserve">Damit die </w:t>
      </w:r>
      <w:r>
        <w:rPr>
          <w:lang w:val="de-AT"/>
        </w:rPr>
        <w:t>Unterweisung</w:t>
      </w:r>
      <w:r w:rsidRPr="001952EE">
        <w:rPr>
          <w:lang w:val="de-AT"/>
        </w:rPr>
        <w:t xml:space="preserve"> erfolgreich ist, erhält der Mitarbeiter ein schriftliches Dokument, eine „Orientierungskarte“</w:t>
      </w:r>
      <w:r>
        <w:rPr>
          <w:lang w:val="de-AT"/>
        </w:rPr>
        <w:t>. Darin werden</w:t>
      </w:r>
      <w:r w:rsidRPr="001952EE">
        <w:rPr>
          <w:lang w:val="de-AT"/>
        </w:rPr>
        <w:t xml:space="preserve"> die präsentier</w:t>
      </w:r>
      <w:r>
        <w:rPr>
          <w:lang w:val="de-AT"/>
        </w:rPr>
        <w:t>ten</w:t>
      </w:r>
      <w:r w:rsidRPr="001952EE">
        <w:rPr>
          <w:lang w:val="de-AT"/>
        </w:rPr>
        <w:t xml:space="preserve"> </w:t>
      </w:r>
      <w:r>
        <w:rPr>
          <w:lang w:val="de-AT"/>
        </w:rPr>
        <w:t>Themen</w:t>
      </w:r>
      <w:r w:rsidRPr="001952EE">
        <w:rPr>
          <w:lang w:val="de-AT"/>
        </w:rPr>
        <w:t xml:space="preserve"> </w:t>
      </w:r>
      <w:r>
        <w:rPr>
          <w:lang w:val="de-AT"/>
        </w:rPr>
        <w:t>vom Ausbildner</w:t>
      </w:r>
      <w:r w:rsidRPr="001952EE">
        <w:rPr>
          <w:lang w:val="de-AT"/>
        </w:rPr>
        <w:t xml:space="preserve"> als auch von der </w:t>
      </w:r>
      <w:r w:rsidRPr="001952EE">
        <w:rPr>
          <w:lang w:val="de-AT"/>
        </w:rPr>
        <w:lastRenderedPageBreak/>
        <w:t xml:space="preserve">Person, die </w:t>
      </w:r>
      <w:r>
        <w:rPr>
          <w:lang w:val="de-AT"/>
        </w:rPr>
        <w:t>unterwiesen</w:t>
      </w:r>
      <w:r w:rsidRPr="001952EE">
        <w:rPr>
          <w:lang w:val="de-AT"/>
        </w:rPr>
        <w:t xml:space="preserve"> werden soll, zusammengestellt und unterschrieben. Es ist auch gut, grundlegende Informationen über das Unternehmen, seine Geschäftstätigkeit und beispielsweise</w:t>
      </w:r>
      <w:r>
        <w:rPr>
          <w:lang w:val="de-AT"/>
        </w:rPr>
        <w:t xml:space="preserve"> seine</w:t>
      </w:r>
      <w:r w:rsidRPr="001952EE">
        <w:rPr>
          <w:lang w:val="de-AT"/>
        </w:rPr>
        <w:t xml:space="preserve"> </w:t>
      </w:r>
      <w:r>
        <w:rPr>
          <w:lang w:val="de-AT"/>
        </w:rPr>
        <w:t>Unternehmensw</w:t>
      </w:r>
      <w:r w:rsidRPr="001952EE">
        <w:rPr>
          <w:lang w:val="de-AT"/>
        </w:rPr>
        <w:t xml:space="preserve">erte im Dokument darzustellen. </w:t>
      </w:r>
      <w:r w:rsidR="00FA46BF" w:rsidRPr="00FA46BF">
        <w:rPr>
          <w:lang w:val="de-AT"/>
        </w:rPr>
        <w:t xml:space="preserve">In einem kurzfristigen Beschäftigungsverhältnis wird ein Arbeitsteam eingesetzt, um das vorhandene Personal bei Bedarf anzuleiten und zu beraten. </w:t>
      </w:r>
      <w:r w:rsidR="00FA46BF" w:rsidRPr="00FA46BF">
        <w:t>Eine Vereinbarung im Voraus erleichtert die Zusammenarbei</w:t>
      </w:r>
      <w:r w:rsidR="00FA46BF">
        <w:t>t.</w:t>
      </w:r>
    </w:p>
    <w:p w14:paraId="5AAC41AD" w14:textId="2E87F86A" w:rsidR="00081590" w:rsidRPr="001952EE" w:rsidRDefault="001952EE" w:rsidP="00081590">
      <w:pPr>
        <w:rPr>
          <w:lang w:val="de-AT"/>
        </w:rPr>
      </w:pPr>
      <w:r w:rsidRPr="001952EE">
        <w:rPr>
          <w:lang w:val="de-AT"/>
        </w:rPr>
        <w:t xml:space="preserve">In einem Arbeitsverhältnis von </w:t>
      </w:r>
      <w:r>
        <w:rPr>
          <w:lang w:val="de-AT"/>
        </w:rPr>
        <w:t>unter</w:t>
      </w:r>
      <w:r w:rsidRPr="001952EE">
        <w:rPr>
          <w:lang w:val="de-AT"/>
        </w:rPr>
        <w:t xml:space="preserve"> einem Monat ist es gut, Unternehmensinformationen </w:t>
      </w:r>
      <w:r>
        <w:rPr>
          <w:lang w:val="de-AT"/>
        </w:rPr>
        <w:t>zur</w:t>
      </w:r>
      <w:r w:rsidRPr="001952EE">
        <w:rPr>
          <w:lang w:val="de-AT"/>
        </w:rPr>
        <w:t xml:space="preserve"> </w:t>
      </w:r>
      <w:r>
        <w:rPr>
          <w:lang w:val="de-AT"/>
        </w:rPr>
        <w:t>Unterweisung</w:t>
      </w:r>
      <w:r w:rsidRPr="001952EE">
        <w:rPr>
          <w:lang w:val="de-AT"/>
        </w:rPr>
        <w:t xml:space="preserve"> hinzuzufügen und die </w:t>
      </w:r>
      <w:r>
        <w:rPr>
          <w:lang w:val="de-AT"/>
        </w:rPr>
        <w:t>Tätigkeiten</w:t>
      </w:r>
      <w:r w:rsidRPr="001952EE">
        <w:rPr>
          <w:lang w:val="de-AT"/>
        </w:rPr>
        <w:t xml:space="preserve"> in einer separaten </w:t>
      </w:r>
      <w:r w:rsidR="00536E74">
        <w:rPr>
          <w:lang w:val="de-AT"/>
        </w:rPr>
        <w:t>Arbeitsplatzanleitung</w:t>
      </w:r>
      <w:r w:rsidRPr="001952EE">
        <w:rPr>
          <w:lang w:val="de-AT"/>
        </w:rPr>
        <w:t xml:space="preserve"> ausführlicher zu behandeln. </w:t>
      </w:r>
      <w:r w:rsidR="00FA46BF" w:rsidRPr="00FA46BF">
        <w:rPr>
          <w:lang w:val="de-AT"/>
        </w:rPr>
        <w:t>Für die ersten Tage des Arbeitsverhältnisses wird ein Mitarbeiterpaar aus den Reihen der Belegschaft des Unternehmens ausgewählt.</w:t>
      </w:r>
    </w:p>
    <w:p w14:paraId="48D4D4B0" w14:textId="72C07643" w:rsidR="00081590" w:rsidRPr="00536E74" w:rsidRDefault="00536E74" w:rsidP="00081590">
      <w:pPr>
        <w:rPr>
          <w:lang w:val="de-AT"/>
        </w:rPr>
      </w:pPr>
      <w:r w:rsidRPr="00536E74">
        <w:rPr>
          <w:lang w:val="de-AT"/>
        </w:rPr>
        <w:t xml:space="preserve">In einem langfristigen und dauerhaften Arbeitsverhältnis muss die </w:t>
      </w:r>
      <w:r>
        <w:rPr>
          <w:lang w:val="de-AT"/>
        </w:rPr>
        <w:t>Einschulung</w:t>
      </w:r>
      <w:r w:rsidRPr="001952EE">
        <w:rPr>
          <w:lang w:val="de-AT"/>
        </w:rPr>
        <w:t xml:space="preserve"> </w:t>
      </w:r>
      <w:r w:rsidRPr="00536E74">
        <w:rPr>
          <w:lang w:val="de-AT"/>
        </w:rPr>
        <w:t xml:space="preserve">einer Person umfassender </w:t>
      </w:r>
      <w:r w:rsidR="00280972">
        <w:rPr>
          <w:lang w:val="de-AT"/>
        </w:rPr>
        <w:t>gestaltet sein, sodass die</w:t>
      </w:r>
      <w:r w:rsidRPr="00536E74">
        <w:rPr>
          <w:lang w:val="de-AT"/>
        </w:rPr>
        <w:t xml:space="preserve"> Verknüpfung des Arbeitsplatzes mit einer Produktions- oder </w:t>
      </w:r>
      <w:r w:rsidR="00280972">
        <w:rPr>
          <w:lang w:val="de-AT"/>
        </w:rPr>
        <w:t>Servicestelle</w:t>
      </w:r>
      <w:r w:rsidRPr="00536E74">
        <w:rPr>
          <w:lang w:val="de-AT"/>
        </w:rPr>
        <w:t xml:space="preserve"> </w:t>
      </w:r>
      <w:r w:rsidR="00280972">
        <w:rPr>
          <w:lang w:val="de-AT"/>
        </w:rPr>
        <w:t>hergestellt werden kann</w:t>
      </w:r>
      <w:r w:rsidRPr="00536E74">
        <w:rPr>
          <w:lang w:val="de-AT"/>
        </w:rPr>
        <w:t xml:space="preserve">. </w:t>
      </w:r>
      <w:r w:rsidR="00280972">
        <w:rPr>
          <w:lang w:val="de-AT"/>
        </w:rPr>
        <w:t>Der</w:t>
      </w:r>
      <w:r w:rsidRPr="00536E74">
        <w:rPr>
          <w:lang w:val="de-AT"/>
        </w:rPr>
        <w:t xml:space="preserve"> Beendigung eines langfristigen Arbeitsverhältnisses beinhaltet neben administrativen Maßnahmen auch </w:t>
      </w:r>
      <w:r w:rsidR="00FA46BF">
        <w:rPr>
          <w:lang w:val="de-AT"/>
        </w:rPr>
        <w:t>Führungsm</w:t>
      </w:r>
      <w:r w:rsidRPr="00536E74">
        <w:rPr>
          <w:lang w:val="de-AT"/>
        </w:rPr>
        <w:t>aßnahmen. Zum Beispiel</w:t>
      </w:r>
      <w:r w:rsidR="00280972">
        <w:rPr>
          <w:lang w:val="de-AT"/>
        </w:rPr>
        <w:t xml:space="preserve"> die Information an </w:t>
      </w:r>
      <w:r w:rsidRPr="00536E74">
        <w:rPr>
          <w:lang w:val="de-AT"/>
        </w:rPr>
        <w:t>andere Mitarbeiter</w:t>
      </w:r>
      <w:r w:rsidR="00280972">
        <w:rPr>
          <w:lang w:val="de-AT"/>
        </w:rPr>
        <w:t>, die Umorganisation von</w:t>
      </w:r>
      <w:r w:rsidRPr="00536E74">
        <w:rPr>
          <w:lang w:val="de-AT"/>
        </w:rPr>
        <w:t xml:space="preserve"> Aufgaben </w:t>
      </w:r>
      <w:r w:rsidR="00280972">
        <w:rPr>
          <w:lang w:val="de-AT"/>
        </w:rPr>
        <w:t xml:space="preserve">oder </w:t>
      </w:r>
      <w:r w:rsidR="00204CE1">
        <w:rPr>
          <w:lang w:val="de-AT"/>
        </w:rPr>
        <w:t xml:space="preserve">das Einsammeln von </w:t>
      </w:r>
      <w:r w:rsidRPr="00536E74">
        <w:rPr>
          <w:lang w:val="de-AT"/>
        </w:rPr>
        <w:t>Feedback</w:t>
      </w:r>
      <w:r w:rsidR="00081590" w:rsidRPr="00536E74">
        <w:rPr>
          <w:lang w:val="de-AT"/>
        </w:rPr>
        <w:t>.</w:t>
      </w:r>
    </w:p>
    <w:p w14:paraId="6B4F5A55" w14:textId="07EBD318" w:rsidR="00081590" w:rsidRPr="00204CE1" w:rsidRDefault="00204CE1" w:rsidP="00081590">
      <w:pPr>
        <w:rPr>
          <w:lang w:val="de-AT"/>
        </w:rPr>
      </w:pPr>
      <w:r w:rsidRPr="00204CE1">
        <w:rPr>
          <w:lang w:val="de-AT"/>
        </w:rPr>
        <w:t xml:space="preserve">Bei der </w:t>
      </w:r>
      <w:r>
        <w:rPr>
          <w:lang w:val="de-AT"/>
        </w:rPr>
        <w:t>Unterweisung</w:t>
      </w:r>
      <w:r w:rsidRPr="00204CE1">
        <w:rPr>
          <w:lang w:val="de-AT"/>
        </w:rPr>
        <w:t xml:space="preserve"> von Lernenden und Auszubildenden am Arbeitsplatz muss berücksichtigt werden, dass die meisten Dinge, die in einem Unternehmen offensichtlich erscheinen, möglicherweise nicht für alle klar sind. Die </w:t>
      </w:r>
      <w:r>
        <w:rPr>
          <w:lang w:val="de-AT"/>
        </w:rPr>
        <w:t>Unterweisung</w:t>
      </w:r>
      <w:r w:rsidRPr="00204CE1">
        <w:rPr>
          <w:lang w:val="de-AT"/>
        </w:rPr>
        <w:t xml:space="preserve"> muss daher konsistent, detailliert und ausführlich dokumentiert sein. Insbesondere muss Zeit für Sicherheit und Gesundheitsschutz am Arbeitsplatz aufgewendet</w:t>
      </w:r>
      <w:r>
        <w:rPr>
          <w:lang w:val="de-AT"/>
        </w:rPr>
        <w:t xml:space="preserve"> werden,</w:t>
      </w:r>
      <w:r w:rsidRPr="00204CE1">
        <w:rPr>
          <w:lang w:val="de-AT"/>
        </w:rPr>
        <w:t xml:space="preserve"> </w:t>
      </w:r>
      <w:r>
        <w:rPr>
          <w:lang w:val="de-AT"/>
        </w:rPr>
        <w:t>um</w:t>
      </w:r>
      <w:r w:rsidRPr="00204CE1">
        <w:rPr>
          <w:lang w:val="de-AT"/>
        </w:rPr>
        <w:t xml:space="preserve"> </w:t>
      </w:r>
      <w:r>
        <w:rPr>
          <w:lang w:val="de-AT"/>
        </w:rPr>
        <w:t>ein</w:t>
      </w:r>
      <w:r w:rsidRPr="00204CE1">
        <w:rPr>
          <w:lang w:val="de-AT"/>
        </w:rPr>
        <w:t xml:space="preserve"> Verständnis der Grundlagen </w:t>
      </w:r>
      <w:r>
        <w:rPr>
          <w:lang w:val="de-AT"/>
        </w:rPr>
        <w:t>sicherzustellen</w:t>
      </w:r>
      <w:r w:rsidRPr="00204CE1">
        <w:rPr>
          <w:lang w:val="de-AT"/>
        </w:rPr>
        <w:t>. Die Mitarbeiter werden darüber informiert, woher der Lernende kommt, wie lange er oder sie sich aufhält</w:t>
      </w:r>
      <w:r>
        <w:rPr>
          <w:lang w:val="de-AT"/>
        </w:rPr>
        <w:t>,</w:t>
      </w:r>
      <w:r w:rsidRPr="00204CE1">
        <w:rPr>
          <w:lang w:val="de-AT"/>
        </w:rPr>
        <w:t xml:space="preserve"> was von ihm oder ihr am Arbeitsplatz erwartet wird und wer die verantwortliche Person ist</w:t>
      </w:r>
      <w:r w:rsidR="00081590" w:rsidRPr="00204CE1">
        <w:rPr>
          <w:lang w:val="de-AT"/>
        </w:rPr>
        <w:t>.</w:t>
      </w:r>
    </w:p>
    <w:p w14:paraId="77053823" w14:textId="41456FF1" w:rsidR="00A77D20" w:rsidRPr="00601DFA" w:rsidRDefault="00162878" w:rsidP="0072752A">
      <w:pPr>
        <w:pStyle w:val="berschrift2"/>
        <w:numPr>
          <w:ilvl w:val="1"/>
          <w:numId w:val="4"/>
        </w:numPr>
        <w:rPr>
          <w:lang w:val="de-AT"/>
        </w:rPr>
      </w:pPr>
      <w:bookmarkStart w:id="14" w:name="_Toc87458887"/>
      <w:r w:rsidRPr="00601DFA">
        <w:rPr>
          <w:lang w:val="de-AT"/>
        </w:rPr>
        <w:lastRenderedPageBreak/>
        <w:t>Arbeitseinschulung</w:t>
      </w:r>
      <w:bookmarkEnd w:id="14"/>
    </w:p>
    <w:p w14:paraId="3E1483B6" w14:textId="0D6CC9EC" w:rsidR="00F4168E" w:rsidRPr="00601DFA" w:rsidRDefault="00162878" w:rsidP="00974686">
      <w:pPr>
        <w:rPr>
          <w:lang w:val="de-AT"/>
        </w:rPr>
      </w:pPr>
      <w:r w:rsidRPr="00601DFA">
        <w:rPr>
          <w:lang w:val="de-AT"/>
        </w:rPr>
        <w:t>Die Arbeitseinschulung ist keine Unterweisung mehr, sondern konzentriert sich mehr auf die Arbeit selbst bzw. die Erbringung der Dienstleistung. Die Arbeitseinschulung stellt den gesamten Produktions- oder Serviceprozess sowie die Rolle und Bedeutung des Lernenden im Prozess vor. Informationen zur sicheren Verwendung der jeweiligen Maschinen, Geräte, Materialien, Informationssysteme usw., die Betriebsgrundlagen, Berichterstattung, Arbeitsschichten und der Notfallbetrieb sind Teil des Inhalts von Einschulungen</w:t>
      </w:r>
      <w:r w:rsidR="00F4168E" w:rsidRPr="00601DFA">
        <w:rPr>
          <w:lang w:val="de-AT"/>
        </w:rPr>
        <w:t>.</w:t>
      </w:r>
    </w:p>
    <w:p w14:paraId="57EC50A4" w14:textId="3407B807" w:rsidR="00A77D20" w:rsidRPr="00601DFA" w:rsidRDefault="00162878" w:rsidP="00974686">
      <w:pPr>
        <w:rPr>
          <w:lang w:val="de-AT"/>
        </w:rPr>
      </w:pPr>
      <w:r w:rsidRPr="00601DFA">
        <w:rPr>
          <w:lang w:val="de-AT"/>
        </w:rPr>
        <w:t>Zur leichteren Darstellung der Arbeitseinschulung kann eine grafische Beschreibung der Arbeitsaufgabe erstellt werden, die auch als Hilfsmittel für die Unterweisung geeignet ist. In der Beschreibung werden die Aufgaben und Verantwortlichkeiten des Jobs sowie eine Aufgabenanalyse erklärt, die Sie in die Ausführung der Arbeit einweist. Die Einschulung sollte auf einer schriftlichen Checkliste nach Arbeitsanweisungen basieren, auf deren Grundlage die Besprechung als integrativer Dialog durchgeführt wird</w:t>
      </w:r>
      <w:r w:rsidR="00F4168E" w:rsidRPr="00601DFA">
        <w:rPr>
          <w:lang w:val="de-AT"/>
        </w:rPr>
        <w:t>.</w:t>
      </w:r>
    </w:p>
    <w:p w14:paraId="6D9D4157" w14:textId="26B8CF57" w:rsidR="00EC2589" w:rsidRPr="00601DFA" w:rsidRDefault="00601DFA" w:rsidP="0072752A">
      <w:pPr>
        <w:pStyle w:val="berschrift2"/>
        <w:numPr>
          <w:ilvl w:val="1"/>
          <w:numId w:val="4"/>
        </w:numPr>
        <w:rPr>
          <w:lang w:val="de-AT"/>
        </w:rPr>
      </w:pPr>
      <w:bookmarkStart w:id="15" w:name="_Toc87458888"/>
      <w:r w:rsidRPr="00601DFA">
        <w:rPr>
          <w:lang w:val="de-AT"/>
        </w:rPr>
        <w:t>Schutzausrüstung</w:t>
      </w:r>
      <w:bookmarkEnd w:id="15"/>
    </w:p>
    <w:p w14:paraId="4B27A755" w14:textId="428C799C" w:rsidR="00601DFA" w:rsidRPr="00601DFA" w:rsidRDefault="00601DFA" w:rsidP="00211080">
      <w:pPr>
        <w:rPr>
          <w:lang w:val="de-AT"/>
        </w:rPr>
      </w:pPr>
      <w:r w:rsidRPr="00601DFA">
        <w:rPr>
          <w:lang w:val="de-AT"/>
        </w:rPr>
        <w:t xml:space="preserve">Der Arbeitgeber muss den Bedarf an Schutzausrüstung des Arbeitnehmers </w:t>
      </w:r>
      <w:r>
        <w:rPr>
          <w:lang w:val="de-AT"/>
        </w:rPr>
        <w:t>feststellen</w:t>
      </w:r>
      <w:r w:rsidRPr="00601DFA">
        <w:rPr>
          <w:lang w:val="de-AT"/>
        </w:rPr>
        <w:t>.</w:t>
      </w:r>
      <w:r>
        <w:rPr>
          <w:lang w:val="de-AT"/>
        </w:rPr>
        <w:t xml:space="preserve"> Sie muss vom Arbeitgeber beschafft werden, w</w:t>
      </w:r>
      <w:r w:rsidRPr="00601DFA">
        <w:rPr>
          <w:lang w:val="de-AT"/>
        </w:rPr>
        <w:t xml:space="preserve">enn </w:t>
      </w:r>
      <w:r>
        <w:rPr>
          <w:lang w:val="de-AT"/>
        </w:rPr>
        <w:t>er</w:t>
      </w:r>
      <w:r w:rsidRPr="00601DFA">
        <w:rPr>
          <w:lang w:val="de-AT"/>
        </w:rPr>
        <w:t xml:space="preserve"> die </w:t>
      </w:r>
      <w:r>
        <w:rPr>
          <w:lang w:val="de-AT"/>
        </w:rPr>
        <w:t>Gefahren</w:t>
      </w:r>
      <w:r w:rsidRPr="00601DFA">
        <w:rPr>
          <w:lang w:val="de-AT"/>
        </w:rPr>
        <w:t xml:space="preserve"> nicht beseitigen kann und die Arbeit</w:t>
      </w:r>
      <w:r>
        <w:rPr>
          <w:lang w:val="de-AT"/>
        </w:rPr>
        <w:t xml:space="preserve"> deshalb</w:t>
      </w:r>
      <w:r w:rsidRPr="00601DFA">
        <w:rPr>
          <w:lang w:val="de-AT"/>
        </w:rPr>
        <w:t xml:space="preserve"> nicht sicher ausgeführt werden kann.</w:t>
      </w:r>
      <w:r>
        <w:rPr>
          <w:lang w:val="de-AT"/>
        </w:rPr>
        <w:t xml:space="preserve"> Außerdem muss die ordnungsgemäße Anwendung</w:t>
      </w:r>
      <w:r w:rsidRPr="00601DFA">
        <w:rPr>
          <w:lang w:val="de-AT"/>
        </w:rPr>
        <w:t xml:space="preserve"> </w:t>
      </w:r>
      <w:r>
        <w:rPr>
          <w:lang w:val="de-AT"/>
        </w:rPr>
        <w:t xml:space="preserve">von ihm überprüft werden. </w:t>
      </w:r>
      <w:r w:rsidRPr="00601DFA">
        <w:rPr>
          <w:lang w:val="de-AT"/>
        </w:rPr>
        <w:t>Es liegt in der Verantwortung des Arbeitnehmers, die vom Arbeitgeber zur Verfügung gestellte Schutzausrüstung zu verwenden.</w:t>
      </w:r>
    </w:p>
    <w:p w14:paraId="14607F33" w14:textId="52EADBA5" w:rsidR="00211080" w:rsidRPr="00601DFA" w:rsidRDefault="00601DFA" w:rsidP="00211080">
      <w:pPr>
        <w:rPr>
          <w:lang w:val="de-AT"/>
        </w:rPr>
      </w:pPr>
      <w:r w:rsidRPr="00601DFA">
        <w:rPr>
          <w:lang w:val="de-AT"/>
        </w:rPr>
        <w:t xml:space="preserve">Persönliche Schutzausrüstung verhindert Verletzungen, </w:t>
      </w:r>
      <w:r>
        <w:rPr>
          <w:lang w:val="de-AT"/>
        </w:rPr>
        <w:t>Belastungen</w:t>
      </w:r>
      <w:r w:rsidRPr="00601DFA">
        <w:rPr>
          <w:lang w:val="de-AT"/>
        </w:rPr>
        <w:t xml:space="preserve"> und Krankheiten, </w:t>
      </w:r>
      <w:r>
        <w:rPr>
          <w:lang w:val="de-AT"/>
        </w:rPr>
        <w:t>wenn</w:t>
      </w:r>
      <w:r w:rsidRPr="00601DFA">
        <w:rPr>
          <w:lang w:val="de-AT"/>
        </w:rPr>
        <w:t xml:space="preserve"> die Gesundheit des Arbeitnehmers</w:t>
      </w:r>
      <w:r>
        <w:rPr>
          <w:lang w:val="de-AT"/>
        </w:rPr>
        <w:t xml:space="preserve"> von</w:t>
      </w:r>
      <w:r w:rsidRPr="00601DFA">
        <w:rPr>
          <w:lang w:val="de-AT"/>
        </w:rPr>
        <w:t xml:space="preserve"> </w:t>
      </w:r>
      <w:r>
        <w:rPr>
          <w:lang w:val="de-AT"/>
        </w:rPr>
        <w:t xml:space="preserve">beispielsweise </w:t>
      </w:r>
      <w:r w:rsidRPr="00601DFA">
        <w:rPr>
          <w:lang w:val="de-AT"/>
        </w:rPr>
        <w:t>Strahlung, Lärm oder ansteckende Krankheit</w:t>
      </w:r>
      <w:r>
        <w:rPr>
          <w:lang w:val="de-AT"/>
        </w:rPr>
        <w:t xml:space="preserve">en </w:t>
      </w:r>
      <w:r w:rsidRPr="00601DFA">
        <w:rPr>
          <w:lang w:val="de-AT"/>
        </w:rPr>
        <w:t>gefährdet ist</w:t>
      </w:r>
      <w:r w:rsidR="00211080" w:rsidRPr="00601DFA">
        <w:rPr>
          <w:lang w:val="de-AT"/>
        </w:rPr>
        <w:t>.</w:t>
      </w:r>
    </w:p>
    <w:p w14:paraId="54FC78E7" w14:textId="753EDA6E" w:rsidR="00211080" w:rsidRPr="00601DFA" w:rsidRDefault="00601DFA" w:rsidP="00211080">
      <w:pPr>
        <w:rPr>
          <w:lang w:val="de-AT"/>
        </w:rPr>
      </w:pPr>
      <w:r w:rsidRPr="00601DFA">
        <w:rPr>
          <w:lang w:val="de-AT"/>
        </w:rPr>
        <w:t xml:space="preserve">Die bei der Arbeit verwendete persönliche Schutzausrüstung muss den Anforderungen entsprechen und </w:t>
      </w:r>
      <w:r>
        <w:rPr>
          <w:lang w:val="de-AT"/>
        </w:rPr>
        <w:t xml:space="preserve">sowohl </w:t>
      </w:r>
      <w:r w:rsidRPr="00601DFA">
        <w:rPr>
          <w:lang w:val="de-AT"/>
        </w:rPr>
        <w:t>für den Arbeitnehmer</w:t>
      </w:r>
      <w:r>
        <w:rPr>
          <w:lang w:val="de-AT"/>
        </w:rPr>
        <w:t xml:space="preserve"> als auch für </w:t>
      </w:r>
      <w:r w:rsidRPr="00601DFA">
        <w:rPr>
          <w:lang w:val="de-AT"/>
        </w:rPr>
        <w:lastRenderedPageBreak/>
        <w:t>die betreffende Arbeit geeignet sein. Beispielsweise ist die Schutzklasse 3 nur für die Arbeit eines Flugsicherungsleiter</w:t>
      </w:r>
      <w:r>
        <w:rPr>
          <w:lang w:val="de-AT"/>
        </w:rPr>
        <w:t xml:space="preserve">s </w:t>
      </w:r>
      <w:r w:rsidRPr="00601DFA">
        <w:rPr>
          <w:lang w:val="de-AT"/>
        </w:rPr>
        <w:t>geeignet</w:t>
      </w:r>
      <w:r w:rsidR="00211080" w:rsidRPr="00601DFA">
        <w:rPr>
          <w:lang w:val="de-AT"/>
        </w:rPr>
        <w:t>.</w:t>
      </w:r>
    </w:p>
    <w:p w14:paraId="74523DE1" w14:textId="7E3C675E" w:rsidR="00211080" w:rsidRPr="00601DFA" w:rsidRDefault="00601DFA" w:rsidP="00211080">
      <w:pPr>
        <w:rPr>
          <w:lang w:val="de-AT"/>
        </w:rPr>
      </w:pPr>
      <w:r w:rsidRPr="00601DFA">
        <w:rPr>
          <w:lang w:val="de-AT"/>
        </w:rPr>
        <w:t>Für die Verwendung von Schutzausrüstung bei Schifffahrts- und Bauarbeiten wurden gesonderte Vorschriften erlassen</w:t>
      </w:r>
      <w:r>
        <w:rPr>
          <w:lang w:val="de-AT"/>
        </w:rPr>
        <w:t>.</w:t>
      </w:r>
      <w:r w:rsidRPr="00601DFA">
        <w:rPr>
          <w:lang w:val="de-AT"/>
        </w:rPr>
        <w:t xml:space="preserve"> Vorschriften in Bezug auf Schutzausrüstung können auch in </w:t>
      </w:r>
      <w:r>
        <w:rPr>
          <w:lang w:val="de-AT"/>
        </w:rPr>
        <w:t>Kollektivverträgen</w:t>
      </w:r>
      <w:r w:rsidRPr="00601DFA">
        <w:rPr>
          <w:lang w:val="de-AT"/>
        </w:rPr>
        <w:t xml:space="preserve"> vereinbart werden</w:t>
      </w:r>
      <w:r>
        <w:rPr>
          <w:lang w:val="de-AT"/>
        </w:rPr>
        <w:t>.</w:t>
      </w:r>
    </w:p>
    <w:p w14:paraId="2C522BA1" w14:textId="3600253F" w:rsidR="003B651D" w:rsidRPr="00601DFA" w:rsidRDefault="00B215F3" w:rsidP="0072752A">
      <w:pPr>
        <w:pStyle w:val="berschrift2"/>
        <w:numPr>
          <w:ilvl w:val="1"/>
          <w:numId w:val="4"/>
        </w:numPr>
        <w:rPr>
          <w:lang w:val="de-AT"/>
        </w:rPr>
      </w:pPr>
      <w:bookmarkStart w:id="16" w:name="_Toc87458889"/>
      <w:r w:rsidRPr="00B215F3">
        <w:t>Arbeiten mit dem Gurtzeug</w:t>
      </w:r>
      <w:bookmarkEnd w:id="16"/>
    </w:p>
    <w:p w14:paraId="56BDBFCD" w14:textId="5E768D49" w:rsidR="00531602" w:rsidRPr="00601DFA" w:rsidRDefault="001432FD" w:rsidP="00531602">
      <w:pPr>
        <w:rPr>
          <w:noProof/>
          <w:lang w:val="de-AT"/>
        </w:rPr>
      </w:pPr>
      <w:r w:rsidRPr="001432FD">
        <w:rPr>
          <w:noProof/>
          <w:lang w:val="de-AT"/>
        </w:rPr>
        <w:t xml:space="preserve">Ist ein technischer Schutz nicht möglich, muss als zweite Alternative ein persönlicher Schutz, d. h. ein Sicherheitsgurt, verwendet werden. </w:t>
      </w:r>
      <w:r w:rsidR="006D5CA7">
        <w:rPr>
          <w:noProof/>
          <w:lang w:val="de-AT"/>
        </w:rPr>
        <w:t>Wenn die Arbeiter vor der Absturzgefahr geschützt werden sollen,</w:t>
      </w:r>
      <w:r w:rsidR="00601DFA" w:rsidRPr="00601DFA">
        <w:rPr>
          <w:noProof/>
          <w:lang w:val="de-AT"/>
        </w:rPr>
        <w:t xml:space="preserve"> müssen </w:t>
      </w:r>
      <w:r w:rsidR="00601DFA">
        <w:rPr>
          <w:noProof/>
          <w:lang w:val="de-AT"/>
        </w:rPr>
        <w:t>Ganzkörpergurte</w:t>
      </w:r>
      <w:r w:rsidR="00601DFA" w:rsidRPr="00601DFA">
        <w:rPr>
          <w:noProof/>
          <w:lang w:val="de-AT"/>
        </w:rPr>
        <w:t xml:space="preserve"> getragen werden. Zu den </w:t>
      </w:r>
      <w:r w:rsidR="006D5CA7">
        <w:rPr>
          <w:noProof/>
          <w:lang w:val="de-AT"/>
        </w:rPr>
        <w:t>Ganzkörpergurten</w:t>
      </w:r>
      <w:r w:rsidR="006D5CA7" w:rsidRPr="00601DFA">
        <w:rPr>
          <w:noProof/>
          <w:lang w:val="de-AT"/>
        </w:rPr>
        <w:t xml:space="preserve"> </w:t>
      </w:r>
      <w:r w:rsidR="00601DFA" w:rsidRPr="00601DFA">
        <w:rPr>
          <w:noProof/>
          <w:lang w:val="de-AT"/>
        </w:rPr>
        <w:t xml:space="preserve">gehören Schulter- und Oberschenkelgurte, die zusammen den Körper des Trägers stützen, sowie ein Dämpfer, der den </w:t>
      </w:r>
      <w:r w:rsidR="006D5CA7">
        <w:rPr>
          <w:noProof/>
          <w:lang w:val="de-AT"/>
        </w:rPr>
        <w:t>Aufprall</w:t>
      </w:r>
      <w:r w:rsidR="00601DFA" w:rsidRPr="00601DFA">
        <w:rPr>
          <w:noProof/>
          <w:lang w:val="de-AT"/>
        </w:rPr>
        <w:t xml:space="preserve"> </w:t>
      </w:r>
      <w:r w:rsidR="006D5CA7">
        <w:rPr>
          <w:noProof/>
          <w:lang w:val="de-AT"/>
        </w:rPr>
        <w:t>im Falle eines Sturzes abfedert.</w:t>
      </w:r>
      <w:r w:rsidR="00601DFA" w:rsidRPr="00601DFA">
        <w:rPr>
          <w:noProof/>
          <w:lang w:val="de-AT"/>
        </w:rPr>
        <w:t xml:space="preserve"> Der Dämpfer wird mit einem Verbindungsseil am Befestigungspunkt </w:t>
      </w:r>
      <w:r w:rsidR="006D5CA7">
        <w:rPr>
          <w:noProof/>
          <w:lang w:val="de-AT"/>
        </w:rPr>
        <w:t>angebracht</w:t>
      </w:r>
      <w:r w:rsidR="00601DFA" w:rsidRPr="00601DFA">
        <w:rPr>
          <w:noProof/>
          <w:lang w:val="de-AT"/>
        </w:rPr>
        <w:t xml:space="preserve">. </w:t>
      </w:r>
      <w:r w:rsidRPr="001432FD">
        <w:rPr>
          <w:noProof/>
          <w:lang w:val="de-AT"/>
        </w:rPr>
        <w:t>Alternativ dazu besteht der einziehbare Greifer aus einer Drahtspule und einer Bremsvorrichtung, die eine geschlossene Einheit bilden</w:t>
      </w:r>
      <w:r w:rsidR="00531602" w:rsidRPr="00601DFA">
        <w:rPr>
          <w:noProof/>
          <w:lang w:val="de-AT"/>
        </w:rPr>
        <w:t>.</w:t>
      </w:r>
    </w:p>
    <w:p w14:paraId="6436DE17" w14:textId="4163EEB3" w:rsidR="00531602" w:rsidRPr="006D5CA7" w:rsidRDefault="006D5CA7" w:rsidP="00531602">
      <w:pPr>
        <w:rPr>
          <w:noProof/>
          <w:lang w:val="de-AT"/>
        </w:rPr>
      </w:pPr>
      <w:r w:rsidRPr="006D5CA7">
        <w:rPr>
          <w:noProof/>
          <w:lang w:val="de-AT"/>
        </w:rPr>
        <w:t>Bei Arbeit</w:t>
      </w:r>
      <w:r>
        <w:rPr>
          <w:noProof/>
          <w:lang w:val="de-AT"/>
        </w:rPr>
        <w:t>en</w:t>
      </w:r>
      <w:r w:rsidRPr="006D5CA7">
        <w:rPr>
          <w:noProof/>
          <w:lang w:val="de-AT"/>
        </w:rPr>
        <w:t xml:space="preserve"> mit Gurt muss immer im Voraus geplant werden, wie eine Person</w:t>
      </w:r>
      <w:r>
        <w:rPr>
          <w:noProof/>
          <w:lang w:val="de-AT"/>
        </w:rPr>
        <w:t xml:space="preserve"> nach dem Sturz</w:t>
      </w:r>
      <w:r w:rsidRPr="006D5CA7">
        <w:rPr>
          <w:noProof/>
          <w:lang w:val="de-AT"/>
        </w:rPr>
        <w:t xml:space="preserve"> </w:t>
      </w:r>
      <w:r>
        <w:rPr>
          <w:noProof/>
          <w:lang w:val="de-AT"/>
        </w:rPr>
        <w:t>geborgen</w:t>
      </w:r>
      <w:r w:rsidRPr="006D5CA7">
        <w:rPr>
          <w:noProof/>
          <w:lang w:val="de-AT"/>
        </w:rPr>
        <w:t xml:space="preserve"> werden kann.</w:t>
      </w:r>
    </w:p>
    <w:p w14:paraId="33C7422D" w14:textId="697B9244" w:rsidR="007F22E1" w:rsidRPr="006D5CA7" w:rsidRDefault="006D5CA7" w:rsidP="0072752A">
      <w:pPr>
        <w:pStyle w:val="berschrift2"/>
        <w:numPr>
          <w:ilvl w:val="1"/>
          <w:numId w:val="4"/>
        </w:numPr>
        <w:rPr>
          <w:lang w:val="de-AT"/>
        </w:rPr>
      </w:pPr>
      <w:bookmarkStart w:id="17" w:name="_Toc87458890"/>
      <w:r w:rsidRPr="006D5CA7">
        <w:rPr>
          <w:lang w:val="de-AT"/>
        </w:rPr>
        <w:t>Hebewerkzeuge</w:t>
      </w:r>
      <w:bookmarkEnd w:id="17"/>
    </w:p>
    <w:p w14:paraId="61072250" w14:textId="0313C63F" w:rsidR="00101721" w:rsidRDefault="006D5CA7" w:rsidP="00101721">
      <w:pPr>
        <w:rPr>
          <w:lang w:val="fi-FI"/>
        </w:rPr>
      </w:pPr>
      <w:r w:rsidRPr="006D5CA7">
        <w:rPr>
          <w:lang w:val="de-AT"/>
        </w:rPr>
        <w:t>Der Zustand und die Markierungen der Hebehilfe müssen vor dem Gebrauch immer überprüft werden. Wenn die SSK-Markierung fehlt, darf sie nicht verwendet werden. Hebezubehör muss so gelagert werden, dass es während der Lagerung nicht beschädigt wird</w:t>
      </w:r>
      <w:r>
        <w:rPr>
          <w:lang w:val="de-AT"/>
        </w:rPr>
        <w:t>.</w:t>
      </w:r>
      <w:r w:rsidRPr="006D5CA7">
        <w:rPr>
          <w:lang w:val="de-AT"/>
        </w:rPr>
        <w:t xml:space="preserve"> Es muss an den geplanten Hebepunkten der Last befestigt sein oder auf andere Weise ein sicheres Heben gewährleisten. Eine kaputte Hebehilfe darf nicht verwendet werden</w:t>
      </w:r>
      <w:r w:rsidR="00531602" w:rsidRPr="00531602">
        <w:rPr>
          <w:lang w:val="fi-FI"/>
        </w:rPr>
        <w:t>.</w:t>
      </w:r>
    </w:p>
    <w:p w14:paraId="30B6AEC9" w14:textId="77777777" w:rsidR="002B5115" w:rsidRDefault="002B5115" w:rsidP="00101721">
      <w:pPr>
        <w:rPr>
          <w:lang w:val="fi-FI"/>
        </w:rPr>
      </w:pPr>
    </w:p>
    <w:p w14:paraId="77E29842" w14:textId="7753FA7E" w:rsidR="00101721" w:rsidRPr="00101721" w:rsidRDefault="00101721" w:rsidP="00D33A3D">
      <w:pPr>
        <w:spacing w:after="0" w:line="240" w:lineRule="auto"/>
        <w:jc w:val="left"/>
        <w:rPr>
          <w:lang w:val="fi-FI"/>
        </w:rPr>
      </w:pPr>
      <w:r>
        <w:rPr>
          <w:lang w:val="fi-FI"/>
        </w:rPr>
        <w:br w:type="page"/>
      </w:r>
    </w:p>
    <w:p w14:paraId="3EC0E948" w14:textId="1D8AE447" w:rsidR="003D1736" w:rsidRPr="006D5CA7" w:rsidRDefault="006D5CA7" w:rsidP="006D5CA7">
      <w:pPr>
        <w:pStyle w:val="berschrift1"/>
        <w:jc w:val="left"/>
        <w:rPr>
          <w:lang w:val="de-AT"/>
        </w:rPr>
      </w:pPr>
      <w:bookmarkStart w:id="18" w:name="_Toc87458891"/>
      <w:r w:rsidRPr="006D5CA7">
        <w:rPr>
          <w:lang w:val="de-AT"/>
        </w:rPr>
        <w:lastRenderedPageBreak/>
        <w:t>Häufig gestellte Fragen</w:t>
      </w:r>
      <w:bookmarkEnd w:id="18"/>
    </w:p>
    <w:p w14:paraId="1B161E50" w14:textId="77777777" w:rsidR="006D5CA7" w:rsidRPr="006D5CA7" w:rsidRDefault="006D5CA7" w:rsidP="00BC652C">
      <w:pPr>
        <w:rPr>
          <w:lang w:val="de-AT"/>
        </w:rPr>
      </w:pPr>
      <w:r w:rsidRPr="006D5CA7">
        <w:rPr>
          <w:lang w:val="de-AT"/>
        </w:rPr>
        <w:t>Frage</w:t>
      </w:r>
      <w:r w:rsidR="00BC652C" w:rsidRPr="006D5CA7">
        <w:rPr>
          <w:lang w:val="de-AT"/>
        </w:rPr>
        <w:t xml:space="preserve">: </w:t>
      </w:r>
      <w:r w:rsidRPr="006D5CA7">
        <w:rPr>
          <w:lang w:val="de-AT"/>
        </w:rPr>
        <w:t>Wer ist für die Sicherheit vor Ort verantwortlich?</w:t>
      </w:r>
    </w:p>
    <w:p w14:paraId="462C3FEA" w14:textId="2352FD02" w:rsidR="00BC652C" w:rsidRPr="006D5CA7" w:rsidRDefault="006D5CA7" w:rsidP="00BC652C">
      <w:pPr>
        <w:rPr>
          <w:lang w:val="de-AT"/>
        </w:rPr>
      </w:pPr>
      <w:r w:rsidRPr="006D5CA7">
        <w:rPr>
          <w:lang w:val="de-AT"/>
        </w:rPr>
        <w:t xml:space="preserve">Antwort: Der </w:t>
      </w:r>
      <w:r w:rsidR="001432FD">
        <w:rPr>
          <w:lang w:val="de-AT"/>
        </w:rPr>
        <w:t>Generalunternehmer</w:t>
      </w:r>
      <w:r w:rsidRPr="006D5CA7">
        <w:rPr>
          <w:lang w:val="de-AT"/>
        </w:rPr>
        <w:t xml:space="preserve"> muss durch </w:t>
      </w:r>
      <w:r>
        <w:rPr>
          <w:lang w:val="de-AT"/>
        </w:rPr>
        <w:t>Einschulung</w:t>
      </w:r>
      <w:r w:rsidRPr="006D5CA7">
        <w:rPr>
          <w:lang w:val="de-AT"/>
        </w:rPr>
        <w:t xml:space="preserve"> und </w:t>
      </w:r>
      <w:r>
        <w:rPr>
          <w:lang w:val="de-AT"/>
        </w:rPr>
        <w:t>Unterweisung</w:t>
      </w:r>
      <w:r w:rsidRPr="006D5CA7">
        <w:rPr>
          <w:lang w:val="de-AT"/>
        </w:rPr>
        <w:t xml:space="preserve"> sicherstellen, dass alle Mitarbeiter auf der Baustelle über ausreichende Kenntnisse über sicheres Arbeiten verfügen</w:t>
      </w:r>
      <w:r w:rsidR="00771902" w:rsidRPr="006D5CA7">
        <w:rPr>
          <w:lang w:val="de-AT"/>
        </w:rPr>
        <w:t>.</w:t>
      </w:r>
    </w:p>
    <w:p w14:paraId="5A989243" w14:textId="2CB13AE6" w:rsidR="006D5CA7" w:rsidRPr="006D5CA7" w:rsidRDefault="006D5CA7" w:rsidP="00BC652C">
      <w:pPr>
        <w:rPr>
          <w:lang w:val="de-AT"/>
        </w:rPr>
      </w:pPr>
      <w:r w:rsidRPr="006D5CA7">
        <w:rPr>
          <w:lang w:val="de-AT"/>
        </w:rPr>
        <w:t xml:space="preserve">Frage: Was ist eine </w:t>
      </w:r>
      <w:r>
        <w:rPr>
          <w:lang w:val="de-AT"/>
        </w:rPr>
        <w:t>Unterweisung</w:t>
      </w:r>
      <w:r w:rsidRPr="006D5CA7">
        <w:rPr>
          <w:lang w:val="de-AT"/>
        </w:rPr>
        <w:t>?</w:t>
      </w:r>
    </w:p>
    <w:p w14:paraId="1E99FA8E" w14:textId="51950A77" w:rsidR="003D1736" w:rsidRPr="006D5CA7" w:rsidRDefault="006D5CA7" w:rsidP="00BC652C">
      <w:pPr>
        <w:rPr>
          <w:lang w:val="de-AT"/>
        </w:rPr>
      </w:pPr>
      <w:r w:rsidRPr="006D5CA7">
        <w:rPr>
          <w:lang w:val="de-AT"/>
        </w:rPr>
        <w:t xml:space="preserve">Antwort: Die </w:t>
      </w:r>
      <w:r>
        <w:rPr>
          <w:lang w:val="de-AT"/>
        </w:rPr>
        <w:t>Unterweisung</w:t>
      </w:r>
      <w:r w:rsidRPr="006D5CA7">
        <w:rPr>
          <w:lang w:val="de-AT"/>
        </w:rPr>
        <w:t xml:space="preserve"> ist eine Maßnahme des Arbeitsschutzgesetzes, die mit einer Unterschrift dokumentiert wird, wenn ein Mitarbeiter</w:t>
      </w:r>
      <w:r>
        <w:rPr>
          <w:lang w:val="de-AT"/>
        </w:rPr>
        <w:t xml:space="preserve"> neu</w:t>
      </w:r>
      <w:r w:rsidRPr="006D5CA7">
        <w:rPr>
          <w:lang w:val="de-AT"/>
        </w:rPr>
        <w:t xml:space="preserve"> auf einer Baustelle </w:t>
      </w:r>
      <w:r>
        <w:rPr>
          <w:lang w:val="de-AT"/>
        </w:rPr>
        <w:t>ist</w:t>
      </w:r>
      <w:r w:rsidR="00771902" w:rsidRPr="006D5CA7">
        <w:rPr>
          <w:lang w:val="de-AT"/>
        </w:rPr>
        <w:t>.</w:t>
      </w:r>
    </w:p>
    <w:p w14:paraId="186A02FA" w14:textId="626D7609" w:rsidR="003D1736" w:rsidRPr="006D5CA7" w:rsidRDefault="006D5CA7" w:rsidP="00BC652C">
      <w:pPr>
        <w:rPr>
          <w:lang w:val="de-AT"/>
        </w:rPr>
      </w:pPr>
      <w:r w:rsidRPr="006D5CA7">
        <w:rPr>
          <w:lang w:val="de-AT"/>
        </w:rPr>
        <w:t>Frage</w:t>
      </w:r>
      <w:r w:rsidR="00BC652C" w:rsidRPr="006D5CA7">
        <w:rPr>
          <w:lang w:val="de-AT"/>
        </w:rPr>
        <w:t xml:space="preserve">: </w:t>
      </w:r>
      <w:r w:rsidRPr="006D5CA7">
        <w:rPr>
          <w:lang w:val="de-AT"/>
        </w:rPr>
        <w:t xml:space="preserve">Was </w:t>
      </w:r>
      <w:r w:rsidR="00E85873">
        <w:rPr>
          <w:lang w:val="de-AT"/>
        </w:rPr>
        <w:t>können</w:t>
      </w:r>
      <w:r w:rsidRPr="006D5CA7">
        <w:rPr>
          <w:lang w:val="de-AT"/>
        </w:rPr>
        <w:t xml:space="preserve"> </w:t>
      </w:r>
      <w:r w:rsidR="00E85873">
        <w:rPr>
          <w:lang w:val="de-AT"/>
        </w:rPr>
        <w:t>Aspekte</w:t>
      </w:r>
      <w:r w:rsidRPr="006D5CA7">
        <w:rPr>
          <w:lang w:val="de-AT"/>
        </w:rPr>
        <w:t xml:space="preserve"> im Zusammenhang mit der Gerätesicherheit</w:t>
      </w:r>
      <w:r w:rsidR="00E85873">
        <w:rPr>
          <w:lang w:val="de-AT"/>
        </w:rPr>
        <w:t xml:space="preserve"> sein</w:t>
      </w:r>
      <w:r w:rsidRPr="006D5CA7">
        <w:rPr>
          <w:lang w:val="de-AT"/>
        </w:rPr>
        <w:t>?</w:t>
      </w:r>
    </w:p>
    <w:p w14:paraId="55BE3040" w14:textId="254A86CB" w:rsidR="0002165B" w:rsidRPr="00E85873" w:rsidRDefault="00E85873" w:rsidP="00FD1A74">
      <w:pPr>
        <w:rPr>
          <w:lang w:val="de-AT"/>
        </w:rPr>
      </w:pPr>
      <w:r w:rsidRPr="00E85873">
        <w:rPr>
          <w:lang w:val="de-AT"/>
        </w:rPr>
        <w:t xml:space="preserve">Antwort: CE-Kennzeichnung, Lesen der </w:t>
      </w:r>
      <w:r>
        <w:rPr>
          <w:lang w:val="de-AT"/>
        </w:rPr>
        <w:t>Herstellerb</w:t>
      </w:r>
      <w:r w:rsidRPr="00E85873">
        <w:rPr>
          <w:lang w:val="de-AT"/>
        </w:rPr>
        <w:t xml:space="preserve">edienungsanleitung, Verwenden von Schutzausrüstung, Überprüfen des Zustands des Geräts vor Gebrauch und </w:t>
      </w:r>
      <w:r>
        <w:rPr>
          <w:lang w:val="de-AT"/>
        </w:rPr>
        <w:t>Verwendung</w:t>
      </w:r>
      <w:r w:rsidRPr="00E85873">
        <w:rPr>
          <w:lang w:val="de-AT"/>
        </w:rPr>
        <w:t xml:space="preserve"> gemäß den Anweisungen.</w:t>
      </w:r>
    </w:p>
    <w:p w14:paraId="12729FEC" w14:textId="526DE07F" w:rsidR="00AC2D57" w:rsidRPr="00E85873" w:rsidRDefault="00AC2D57" w:rsidP="00FD1A74">
      <w:pPr>
        <w:rPr>
          <w:lang w:val="de-AT"/>
        </w:rPr>
      </w:pPr>
    </w:p>
    <w:p w14:paraId="5C4A5814" w14:textId="2B21DF58" w:rsidR="00AC2D57" w:rsidRPr="00E85873" w:rsidRDefault="00AC2D57">
      <w:pPr>
        <w:spacing w:after="0" w:line="240" w:lineRule="auto"/>
        <w:jc w:val="left"/>
        <w:rPr>
          <w:lang w:val="de-AT"/>
        </w:rPr>
      </w:pPr>
      <w:r w:rsidRPr="00E85873">
        <w:rPr>
          <w:lang w:val="de-AT"/>
        </w:rPr>
        <w:br w:type="page"/>
      </w:r>
    </w:p>
    <w:p w14:paraId="4D81F1E8" w14:textId="75713669" w:rsidR="00AC2D57" w:rsidRDefault="001267E9" w:rsidP="00AC2D57">
      <w:pPr>
        <w:pStyle w:val="berschrift1"/>
      </w:pPr>
      <w:bookmarkStart w:id="19" w:name="_Toc87458892"/>
      <w:r>
        <w:lastRenderedPageBreak/>
        <w:t>Quellen</w:t>
      </w:r>
      <w:bookmarkEnd w:id="19"/>
    </w:p>
    <w:p w14:paraId="523F6143" w14:textId="745EB1E0" w:rsidR="001531EA" w:rsidRDefault="001531EA" w:rsidP="001531EA">
      <w:pPr>
        <w:rPr>
          <w:lang w:val="fi-FI"/>
        </w:rPr>
      </w:pPr>
      <w:r w:rsidRPr="001531EA">
        <w:rPr>
          <w:lang w:val="fi-FI"/>
        </w:rPr>
        <w:t>K</w:t>
      </w:r>
      <w:r>
        <w:rPr>
          <w:lang w:val="fi-FI"/>
        </w:rPr>
        <w:t xml:space="preserve">ähkönen, K. 2008. </w:t>
      </w:r>
      <w:r w:rsidRPr="0056355D">
        <w:rPr>
          <w:lang w:val="fi-FI"/>
        </w:rPr>
        <w:t>Systemaattinen rakennustyömaan riskien ja mahdollisuuksien hallinta.</w:t>
      </w:r>
      <w:r>
        <w:rPr>
          <w:lang w:val="fi-FI"/>
        </w:rPr>
        <w:t xml:space="preserve"> </w:t>
      </w:r>
      <w:r w:rsidR="0056355D">
        <w:rPr>
          <w:lang w:val="fi-FI"/>
        </w:rPr>
        <w:t>Referred: 2.1.2021. Available:</w:t>
      </w:r>
      <w:r w:rsidR="0056355D">
        <w:rPr>
          <w:sz w:val="22"/>
          <w:szCs w:val="18"/>
          <w:lang w:val="fi-FI"/>
        </w:rPr>
        <w:t xml:space="preserve"> </w:t>
      </w:r>
      <w:hyperlink r:id="rId13" w:history="1">
        <w:r w:rsidR="0056355D" w:rsidRPr="001B27FF">
          <w:rPr>
            <w:rStyle w:val="Hyperlink"/>
            <w:lang w:val="fi-FI"/>
          </w:rPr>
          <w:t>https://www.rakennustieto.fi/Downloads/RK/RK090201.pdf</w:t>
        </w:r>
      </w:hyperlink>
    </w:p>
    <w:p w14:paraId="1E4C1D48" w14:textId="43C72146" w:rsidR="00AC2D57" w:rsidRPr="001531EA" w:rsidRDefault="00AC2D57" w:rsidP="00AC2D57">
      <w:pPr>
        <w:rPr>
          <w:lang w:val="fi-FI"/>
        </w:rPr>
      </w:pPr>
      <w:r w:rsidRPr="001531EA">
        <w:rPr>
          <w:lang w:val="fi-FI"/>
        </w:rPr>
        <w:t xml:space="preserve">Työturvallisuuslaki. 2002. </w:t>
      </w:r>
      <w:r w:rsidR="00087948">
        <w:rPr>
          <w:lang w:val="fi-FI"/>
        </w:rPr>
        <w:t>01.01.2003</w:t>
      </w:r>
      <w:r w:rsidRPr="001531EA">
        <w:rPr>
          <w:lang w:val="fi-FI"/>
        </w:rPr>
        <w:t>/738.</w:t>
      </w:r>
    </w:p>
    <w:p w14:paraId="08CBDE07" w14:textId="03B7150E" w:rsidR="00932C73" w:rsidRPr="001531EA" w:rsidRDefault="00932C73" w:rsidP="00AC2D57">
      <w:pPr>
        <w:rPr>
          <w:lang w:val="fi-FI"/>
        </w:rPr>
      </w:pPr>
      <w:r w:rsidRPr="001531EA">
        <w:rPr>
          <w:lang w:val="fi-FI"/>
        </w:rPr>
        <w:t xml:space="preserve">Valtioneuvoston asetus rakennustyön turvallisuudesta. 2009. </w:t>
      </w:r>
      <w:r w:rsidR="00422093">
        <w:rPr>
          <w:lang w:val="fi-FI"/>
        </w:rPr>
        <w:t>01.06.2009/205</w:t>
      </w:r>
      <w:r w:rsidRPr="001531EA">
        <w:rPr>
          <w:lang w:val="fi-FI"/>
        </w:rPr>
        <w:t>.</w:t>
      </w:r>
    </w:p>
    <w:p w14:paraId="148832D2" w14:textId="5B0F2EDC" w:rsidR="001531EA" w:rsidRPr="009F1ABE" w:rsidRDefault="001531EA" w:rsidP="00AC2D57">
      <w:r w:rsidRPr="001531EA">
        <w:rPr>
          <w:lang w:val="fi-FI"/>
        </w:rPr>
        <w:t>Liski, M., Horn, S. &amp; Villanen,</w:t>
      </w:r>
      <w:r>
        <w:rPr>
          <w:lang w:val="fi-FI"/>
        </w:rPr>
        <w:t xml:space="preserve"> M. 2007. </w:t>
      </w:r>
      <w:r w:rsidRPr="00D04024">
        <w:rPr>
          <w:lang w:val="fi-FI"/>
        </w:rPr>
        <w:t>Hyvä perehdytys -opas: Kumppanuudella tuloksiin pk-yrityksissä.</w:t>
      </w:r>
      <w:r>
        <w:rPr>
          <w:lang w:val="fi-FI"/>
        </w:rPr>
        <w:t xml:space="preserve"> </w:t>
      </w:r>
      <w:r w:rsidRPr="00B36CDC">
        <w:t xml:space="preserve">Lahden ammattikorkeakoulu. </w:t>
      </w:r>
      <w:hyperlink r:id="rId14" w:history="1">
        <w:r w:rsidRPr="009F1ABE">
          <w:rPr>
            <w:rStyle w:val="Hyperlink"/>
          </w:rPr>
          <w:t>https://www.theseus.fi/handle/10024/133008</w:t>
        </w:r>
      </w:hyperlink>
    </w:p>
    <w:p w14:paraId="09FB6879" w14:textId="4C59885F" w:rsidR="001531EA" w:rsidRDefault="009F1ABE" w:rsidP="00AC2D57">
      <w:r w:rsidRPr="009F1ABE">
        <w:t>Finnish institute of Occupational health w</w:t>
      </w:r>
      <w:r>
        <w:t>ebsite [re</w:t>
      </w:r>
      <w:r w:rsidR="00D04024">
        <w:t>ferred</w:t>
      </w:r>
      <w:r>
        <w:t xml:space="preserve"> 2.1.2021]. </w:t>
      </w:r>
      <w:r w:rsidR="00262415" w:rsidRPr="00BE0A69">
        <w:t>Työhyvinvointi.</w:t>
      </w:r>
      <w:r w:rsidR="00262415">
        <w:t xml:space="preserve"> </w:t>
      </w:r>
      <w:r>
        <w:t xml:space="preserve">Available: </w:t>
      </w:r>
      <w:hyperlink r:id="rId15" w:history="1">
        <w:r w:rsidRPr="00E312E4">
          <w:rPr>
            <w:rStyle w:val="Hyperlink"/>
          </w:rPr>
          <w:t>https://www.ttl.fi/en/</w:t>
        </w:r>
      </w:hyperlink>
    </w:p>
    <w:p w14:paraId="09CBA120" w14:textId="77777777" w:rsidR="009F1ABE" w:rsidRPr="009F1ABE" w:rsidRDefault="009F1ABE" w:rsidP="00AC2D57"/>
    <w:sectPr w:rsidR="009F1ABE" w:rsidRPr="009F1ABE" w:rsidSect="006E20D8">
      <w:headerReference w:type="default" r:id="rId16"/>
      <w:footerReference w:type="default" r:id="rId17"/>
      <w:footerReference w:type="first" r:id="rId18"/>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009AF" w14:textId="77777777" w:rsidR="006F0895" w:rsidRDefault="006F0895" w:rsidP="00D45945">
      <w:pPr>
        <w:spacing w:after="0" w:line="240" w:lineRule="auto"/>
      </w:pPr>
      <w:r>
        <w:rPr>
          <w:lang w:val="fi"/>
        </w:rPr>
        <w:separator/>
      </w:r>
    </w:p>
  </w:endnote>
  <w:endnote w:type="continuationSeparator" w:id="0">
    <w:p w14:paraId="32D810B5" w14:textId="77777777" w:rsidR="006F0895" w:rsidRDefault="006F0895" w:rsidP="00D45945">
      <w:pPr>
        <w:spacing w:after="0" w:line="240" w:lineRule="auto"/>
      </w:pPr>
      <w:r>
        <w:rPr>
          <w:lang w:val="fi"/>
        </w:rPr>
        <w:continuationSeparator/>
      </w:r>
    </w:p>
  </w:endnote>
  <w:endnote w:type="continuationNotice" w:id="1">
    <w:p w14:paraId="45A0CE93" w14:textId="77777777" w:rsidR="006F0895" w:rsidRDefault="006F08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719B3B87" w:rsidR="005F3FB1" w:rsidRDefault="006E20D8">
        <w:pPr>
          <w:pStyle w:val="Fuzeile"/>
          <w:pBdr>
            <w:top w:val="single" w:sz="4" w:space="1" w:color="D9D9D9" w:themeColor="background1" w:themeShade="D9"/>
          </w:pBdr>
          <w:jc w:val="right"/>
        </w:pPr>
        <w:r>
          <w:rPr>
            <w:noProof/>
            <w:lang w:val="fi"/>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423F5">
          <w:rPr>
            <w:noProof/>
            <w:lang w:val="fi"/>
          </w:rPr>
          <w:t>8</w:t>
        </w:r>
        <w:r w:rsidR="005F3FB1">
          <w:rPr>
            <w:noProof/>
            <w:lang w:val="fi"/>
          </w:rPr>
          <w:fldChar w:fldCharType="end"/>
        </w:r>
        <w:r w:rsidR="005F3FB1">
          <w:rPr>
            <w:lang w:val="fi"/>
          </w:rPr>
          <w:t xml:space="preserve"> |</w:t>
        </w:r>
        <w:r w:rsidR="008419FF">
          <w:rPr>
            <w:lang w:val="fi"/>
          </w:rPr>
          <w:t xml:space="preserve"> </w:t>
        </w:r>
        <w:r w:rsidR="00793CE3">
          <w:rPr>
            <w:lang w:val="fi"/>
          </w:rPr>
          <w:t>Seite</w:t>
        </w:r>
      </w:p>
    </w:sdtContent>
  </w:sdt>
  <w:p w14:paraId="7B0BF032" w14:textId="637DA65B" w:rsidR="00751121" w:rsidRDefault="006E20D8" w:rsidP="006E20D8">
    <w:pPr>
      <w:pStyle w:val="Fuzeil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uzeile"/>
      <w:tabs>
        <w:tab w:val="clear" w:pos="4680"/>
        <w:tab w:val="clear" w:pos="9360"/>
        <w:tab w:val="left" w:pos="6540"/>
      </w:tabs>
    </w:pPr>
    <w:r>
      <w:rPr>
        <w:noProof/>
        <w:lang w:val="fi"/>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fi"/>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38CCA" w14:textId="77777777" w:rsidR="006F0895" w:rsidRDefault="006F0895" w:rsidP="00D45945">
      <w:pPr>
        <w:spacing w:after="0" w:line="240" w:lineRule="auto"/>
      </w:pPr>
      <w:r>
        <w:rPr>
          <w:lang w:val="fi"/>
        </w:rPr>
        <w:separator/>
      </w:r>
    </w:p>
  </w:footnote>
  <w:footnote w:type="continuationSeparator" w:id="0">
    <w:p w14:paraId="68387F05" w14:textId="77777777" w:rsidR="006F0895" w:rsidRDefault="006F0895" w:rsidP="00D45945">
      <w:pPr>
        <w:spacing w:after="0" w:line="240" w:lineRule="auto"/>
      </w:pPr>
      <w:r>
        <w:rPr>
          <w:lang w:val="fi"/>
        </w:rPr>
        <w:continuationSeparator/>
      </w:r>
    </w:p>
  </w:footnote>
  <w:footnote w:type="continuationNotice" w:id="1">
    <w:p w14:paraId="3FBD2143" w14:textId="77777777" w:rsidR="006F0895" w:rsidRDefault="006F08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Kopfzeile"/>
      <w:tabs>
        <w:tab w:val="left" w:pos="2355"/>
        <w:tab w:val="right" w:pos="8460"/>
      </w:tabs>
      <w:ind w:left="-1418"/>
      <w:jc w:val="left"/>
    </w:pPr>
    <w:r w:rsidRPr="002D17AA">
      <w:rPr>
        <w:b/>
        <w:bCs/>
        <w:noProof/>
        <w:color w:val="538135"/>
        <w:sz w:val="28"/>
        <w:szCs w:val="24"/>
        <w:lang w:val="fi"/>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9A037"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sidR="00803E72">
      <w:rPr>
        <w:noProof/>
        <w:lang w:val="fi"/>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F802B1"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Kopfzeile"/>
      <w:tabs>
        <w:tab w:val="left" w:pos="2355"/>
        <w:tab w:val="right" w:pos="8460"/>
      </w:tabs>
      <w:ind w:left="-1418"/>
      <w:jc w:val="left"/>
    </w:pPr>
  </w:p>
  <w:p w14:paraId="4886F6DE" w14:textId="346E9A0C" w:rsidR="00680680" w:rsidRDefault="00680680" w:rsidP="0002165B">
    <w:pPr>
      <w:pStyle w:val="Kopfzeile"/>
      <w:tabs>
        <w:tab w:val="left" w:pos="2355"/>
        <w:tab w:val="right" w:pos="8460"/>
      </w:tabs>
      <w:ind w:left="-1418"/>
      <w:jc w:val="left"/>
    </w:pPr>
  </w:p>
  <w:p w14:paraId="121892CF" w14:textId="77777777" w:rsidR="00680680" w:rsidRDefault="00680680"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berschrift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1472B8F"/>
    <w:multiLevelType w:val="multilevel"/>
    <w:tmpl w:val="2EA01958"/>
    <w:lvl w:ilvl="0">
      <w:start w:val="1"/>
      <w:numFmt w:val="decimal"/>
      <w:pStyle w:val="bersch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6B712659"/>
    <w:multiLevelType w:val="hybridMultilevel"/>
    <w:tmpl w:val="83EEA522"/>
    <w:lvl w:ilvl="0" w:tplc="27985B58">
      <w:numFmt w:val="bullet"/>
      <w:lvlText w:val="•"/>
      <w:lvlJc w:val="left"/>
      <w:pPr>
        <w:ind w:left="1080" w:hanging="720"/>
      </w:pPr>
      <w:rPr>
        <w:rFonts w:ascii="Verdana" w:eastAsiaTheme="minorHAnsi" w:hAnsi="Verdana" w:cstheme="minorBidi" w:hint="default"/>
      </w:rPr>
    </w:lvl>
    <w:lvl w:ilvl="1" w:tplc="3880EB8A">
      <w:numFmt w:val="bullet"/>
      <w:lvlText w:val=""/>
      <w:lvlJc w:val="left"/>
      <w:pPr>
        <w:ind w:left="1440" w:hanging="360"/>
      </w:pPr>
      <w:rPr>
        <w:rFonts w:ascii="Symbol" w:eastAsiaTheme="minorHAnsi" w:hAnsi="Symbol" w:cstheme="minorBid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1"/>
    <w:lvlOverride w:ilvl="0">
      <w:startOverride w:val="7"/>
    </w:lvlOverride>
    <w:lvlOverride w:ilvl="1">
      <w:startOverride w:val="4"/>
    </w:lvlOverride>
  </w:num>
  <w:num w:numId="5">
    <w:abstractNumId w:val="3"/>
  </w:num>
  <w:num w:numId="6">
    <w:abstractNumId w:val="0"/>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578DC"/>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1590"/>
    <w:rsid w:val="00082F92"/>
    <w:rsid w:val="00083BAA"/>
    <w:rsid w:val="0008449D"/>
    <w:rsid w:val="0008476B"/>
    <w:rsid w:val="00084C0C"/>
    <w:rsid w:val="00085B5A"/>
    <w:rsid w:val="00085D7B"/>
    <w:rsid w:val="00087948"/>
    <w:rsid w:val="00087D85"/>
    <w:rsid w:val="00090E6C"/>
    <w:rsid w:val="000915F6"/>
    <w:rsid w:val="000917D0"/>
    <w:rsid w:val="00092E1B"/>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721"/>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12CB"/>
    <w:rsid w:val="0012182E"/>
    <w:rsid w:val="0012209A"/>
    <w:rsid w:val="001229A3"/>
    <w:rsid w:val="0012336E"/>
    <w:rsid w:val="00123DAA"/>
    <w:rsid w:val="001252FF"/>
    <w:rsid w:val="001257F7"/>
    <w:rsid w:val="00125C17"/>
    <w:rsid w:val="001267E9"/>
    <w:rsid w:val="001305BE"/>
    <w:rsid w:val="00131E8F"/>
    <w:rsid w:val="00133E2A"/>
    <w:rsid w:val="0013418B"/>
    <w:rsid w:val="00134296"/>
    <w:rsid w:val="001352BB"/>
    <w:rsid w:val="00136528"/>
    <w:rsid w:val="00136B2A"/>
    <w:rsid w:val="0013743B"/>
    <w:rsid w:val="0013778B"/>
    <w:rsid w:val="00137FCB"/>
    <w:rsid w:val="0014106A"/>
    <w:rsid w:val="0014199B"/>
    <w:rsid w:val="001432FD"/>
    <w:rsid w:val="00145F40"/>
    <w:rsid w:val="001461EB"/>
    <w:rsid w:val="001467A2"/>
    <w:rsid w:val="00146A19"/>
    <w:rsid w:val="00147644"/>
    <w:rsid w:val="0015043C"/>
    <w:rsid w:val="00150EA3"/>
    <w:rsid w:val="001531EA"/>
    <w:rsid w:val="0015407A"/>
    <w:rsid w:val="0015439F"/>
    <w:rsid w:val="00154656"/>
    <w:rsid w:val="00156A43"/>
    <w:rsid w:val="00156B81"/>
    <w:rsid w:val="00157CA5"/>
    <w:rsid w:val="0016054D"/>
    <w:rsid w:val="001611DC"/>
    <w:rsid w:val="00162878"/>
    <w:rsid w:val="00162A62"/>
    <w:rsid w:val="00162E63"/>
    <w:rsid w:val="001637FA"/>
    <w:rsid w:val="0016423A"/>
    <w:rsid w:val="001652BA"/>
    <w:rsid w:val="00167142"/>
    <w:rsid w:val="0016719A"/>
    <w:rsid w:val="001671F3"/>
    <w:rsid w:val="00167C43"/>
    <w:rsid w:val="001700A2"/>
    <w:rsid w:val="00171237"/>
    <w:rsid w:val="00171636"/>
    <w:rsid w:val="00171F71"/>
    <w:rsid w:val="001725D2"/>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5A2C"/>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52EE"/>
    <w:rsid w:val="00197E02"/>
    <w:rsid w:val="001A058B"/>
    <w:rsid w:val="001A1DBD"/>
    <w:rsid w:val="001A2485"/>
    <w:rsid w:val="001A2588"/>
    <w:rsid w:val="001A294D"/>
    <w:rsid w:val="001A2962"/>
    <w:rsid w:val="001A61F1"/>
    <w:rsid w:val="001B08F0"/>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6FA9"/>
    <w:rsid w:val="001C7431"/>
    <w:rsid w:val="001D1082"/>
    <w:rsid w:val="001D110D"/>
    <w:rsid w:val="001D20CA"/>
    <w:rsid w:val="001D3FF1"/>
    <w:rsid w:val="001D428F"/>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763"/>
    <w:rsid w:val="00203969"/>
    <w:rsid w:val="00204CE1"/>
    <w:rsid w:val="00204F5C"/>
    <w:rsid w:val="00205988"/>
    <w:rsid w:val="002065DF"/>
    <w:rsid w:val="00207BA6"/>
    <w:rsid w:val="00207EE3"/>
    <w:rsid w:val="002101E7"/>
    <w:rsid w:val="002109E5"/>
    <w:rsid w:val="00211080"/>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26C63"/>
    <w:rsid w:val="002317D6"/>
    <w:rsid w:val="0023375C"/>
    <w:rsid w:val="00233897"/>
    <w:rsid w:val="002340F0"/>
    <w:rsid w:val="0023474A"/>
    <w:rsid w:val="00235DCC"/>
    <w:rsid w:val="00236605"/>
    <w:rsid w:val="00236BBE"/>
    <w:rsid w:val="002375A0"/>
    <w:rsid w:val="00237745"/>
    <w:rsid w:val="0024161E"/>
    <w:rsid w:val="00241678"/>
    <w:rsid w:val="00241A7F"/>
    <w:rsid w:val="00243D7A"/>
    <w:rsid w:val="002452CE"/>
    <w:rsid w:val="00245F2C"/>
    <w:rsid w:val="00245F80"/>
    <w:rsid w:val="002464E5"/>
    <w:rsid w:val="00246B2E"/>
    <w:rsid w:val="00247628"/>
    <w:rsid w:val="002503CA"/>
    <w:rsid w:val="00251627"/>
    <w:rsid w:val="002541D6"/>
    <w:rsid w:val="0025714F"/>
    <w:rsid w:val="0025786E"/>
    <w:rsid w:val="00257A02"/>
    <w:rsid w:val="00260C76"/>
    <w:rsid w:val="00261B6E"/>
    <w:rsid w:val="002621E4"/>
    <w:rsid w:val="00262415"/>
    <w:rsid w:val="0026243D"/>
    <w:rsid w:val="002624A8"/>
    <w:rsid w:val="00264653"/>
    <w:rsid w:val="00264D75"/>
    <w:rsid w:val="002654E7"/>
    <w:rsid w:val="00265A20"/>
    <w:rsid w:val="0026656E"/>
    <w:rsid w:val="00266698"/>
    <w:rsid w:val="00266EB0"/>
    <w:rsid w:val="00267030"/>
    <w:rsid w:val="0026740F"/>
    <w:rsid w:val="002743B3"/>
    <w:rsid w:val="002744E0"/>
    <w:rsid w:val="0027513D"/>
    <w:rsid w:val="0027779E"/>
    <w:rsid w:val="00280972"/>
    <w:rsid w:val="0028269C"/>
    <w:rsid w:val="002837F8"/>
    <w:rsid w:val="002849C0"/>
    <w:rsid w:val="00284DAA"/>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6D"/>
    <w:rsid w:val="002A19E5"/>
    <w:rsid w:val="002A4107"/>
    <w:rsid w:val="002A53A7"/>
    <w:rsid w:val="002A546F"/>
    <w:rsid w:val="002A5C24"/>
    <w:rsid w:val="002A7D9C"/>
    <w:rsid w:val="002B0B1D"/>
    <w:rsid w:val="002B1C64"/>
    <w:rsid w:val="002B1F0D"/>
    <w:rsid w:val="002B3857"/>
    <w:rsid w:val="002B3B0B"/>
    <w:rsid w:val="002B5115"/>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13A5"/>
    <w:rsid w:val="002E4CA3"/>
    <w:rsid w:val="002E5A52"/>
    <w:rsid w:val="002E60CF"/>
    <w:rsid w:val="002E6CD7"/>
    <w:rsid w:val="002E7350"/>
    <w:rsid w:val="002F2B38"/>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004C"/>
    <w:rsid w:val="0033151C"/>
    <w:rsid w:val="00331588"/>
    <w:rsid w:val="00331604"/>
    <w:rsid w:val="00332CA2"/>
    <w:rsid w:val="00333F3E"/>
    <w:rsid w:val="00334396"/>
    <w:rsid w:val="0033581C"/>
    <w:rsid w:val="003361AE"/>
    <w:rsid w:val="003362C1"/>
    <w:rsid w:val="00336626"/>
    <w:rsid w:val="00337770"/>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4D"/>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4B68"/>
    <w:rsid w:val="003D5CA7"/>
    <w:rsid w:val="003E02B2"/>
    <w:rsid w:val="003E1F9A"/>
    <w:rsid w:val="003E24DF"/>
    <w:rsid w:val="003E3944"/>
    <w:rsid w:val="003E4669"/>
    <w:rsid w:val="003E50F8"/>
    <w:rsid w:val="003E514A"/>
    <w:rsid w:val="003E5FF5"/>
    <w:rsid w:val="003E70CE"/>
    <w:rsid w:val="003E7178"/>
    <w:rsid w:val="003E722F"/>
    <w:rsid w:val="003E72C3"/>
    <w:rsid w:val="003E7587"/>
    <w:rsid w:val="003E7938"/>
    <w:rsid w:val="003E7F26"/>
    <w:rsid w:val="003F3217"/>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093"/>
    <w:rsid w:val="004222F2"/>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690"/>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5208"/>
    <w:rsid w:val="004965B7"/>
    <w:rsid w:val="00496A1A"/>
    <w:rsid w:val="004A0DB9"/>
    <w:rsid w:val="004A138E"/>
    <w:rsid w:val="004A1E01"/>
    <w:rsid w:val="004A2B0D"/>
    <w:rsid w:val="004A3010"/>
    <w:rsid w:val="004A38A4"/>
    <w:rsid w:val="004A5193"/>
    <w:rsid w:val="004A5A26"/>
    <w:rsid w:val="004A61D9"/>
    <w:rsid w:val="004A62C5"/>
    <w:rsid w:val="004A75B6"/>
    <w:rsid w:val="004A76F2"/>
    <w:rsid w:val="004A7EB3"/>
    <w:rsid w:val="004B2632"/>
    <w:rsid w:val="004B3B5E"/>
    <w:rsid w:val="004B4085"/>
    <w:rsid w:val="004B5582"/>
    <w:rsid w:val="004C1067"/>
    <w:rsid w:val="004C2205"/>
    <w:rsid w:val="004C25A9"/>
    <w:rsid w:val="004C3670"/>
    <w:rsid w:val="004D0771"/>
    <w:rsid w:val="004D0E18"/>
    <w:rsid w:val="004D0FD1"/>
    <w:rsid w:val="004D1012"/>
    <w:rsid w:val="004D2D1B"/>
    <w:rsid w:val="004D490B"/>
    <w:rsid w:val="004D62DE"/>
    <w:rsid w:val="004D6BA7"/>
    <w:rsid w:val="004D6D0C"/>
    <w:rsid w:val="004D7309"/>
    <w:rsid w:val="004D7A5F"/>
    <w:rsid w:val="004E178E"/>
    <w:rsid w:val="004E1A5A"/>
    <w:rsid w:val="004E1CEE"/>
    <w:rsid w:val="004E1DBF"/>
    <w:rsid w:val="004E355C"/>
    <w:rsid w:val="004E49A3"/>
    <w:rsid w:val="004E5369"/>
    <w:rsid w:val="004E5F3C"/>
    <w:rsid w:val="004E6956"/>
    <w:rsid w:val="004E6B1A"/>
    <w:rsid w:val="004E7D1B"/>
    <w:rsid w:val="004F0131"/>
    <w:rsid w:val="004F090B"/>
    <w:rsid w:val="004F0D5F"/>
    <w:rsid w:val="004F3A98"/>
    <w:rsid w:val="004F415F"/>
    <w:rsid w:val="004F62C6"/>
    <w:rsid w:val="005018A4"/>
    <w:rsid w:val="00501B18"/>
    <w:rsid w:val="00501EED"/>
    <w:rsid w:val="005053E2"/>
    <w:rsid w:val="0050688A"/>
    <w:rsid w:val="00510EEC"/>
    <w:rsid w:val="005128A6"/>
    <w:rsid w:val="00513E5D"/>
    <w:rsid w:val="00513F6E"/>
    <w:rsid w:val="005142D3"/>
    <w:rsid w:val="00520247"/>
    <w:rsid w:val="005217F8"/>
    <w:rsid w:val="00521FAD"/>
    <w:rsid w:val="00523A67"/>
    <w:rsid w:val="00523FF7"/>
    <w:rsid w:val="00526454"/>
    <w:rsid w:val="00526611"/>
    <w:rsid w:val="00527919"/>
    <w:rsid w:val="0053033F"/>
    <w:rsid w:val="00530504"/>
    <w:rsid w:val="00530C79"/>
    <w:rsid w:val="005314E7"/>
    <w:rsid w:val="00531602"/>
    <w:rsid w:val="00532A6D"/>
    <w:rsid w:val="00532B6E"/>
    <w:rsid w:val="005334D9"/>
    <w:rsid w:val="00536E74"/>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AD1"/>
    <w:rsid w:val="00557B86"/>
    <w:rsid w:val="00561806"/>
    <w:rsid w:val="0056355D"/>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96"/>
    <w:rsid w:val="005D2A8C"/>
    <w:rsid w:val="005D397D"/>
    <w:rsid w:val="005D42E9"/>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1DFA"/>
    <w:rsid w:val="0060297D"/>
    <w:rsid w:val="00603595"/>
    <w:rsid w:val="00603A27"/>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1EDC"/>
    <w:rsid w:val="006222AC"/>
    <w:rsid w:val="00622A03"/>
    <w:rsid w:val="00623791"/>
    <w:rsid w:val="00623E50"/>
    <w:rsid w:val="006246EE"/>
    <w:rsid w:val="00624B3B"/>
    <w:rsid w:val="006253A6"/>
    <w:rsid w:val="00626509"/>
    <w:rsid w:val="0062762A"/>
    <w:rsid w:val="00630B08"/>
    <w:rsid w:val="00631697"/>
    <w:rsid w:val="00632786"/>
    <w:rsid w:val="006341AC"/>
    <w:rsid w:val="006345D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3DDE"/>
    <w:rsid w:val="006C4005"/>
    <w:rsid w:val="006C4BC7"/>
    <w:rsid w:val="006C4D94"/>
    <w:rsid w:val="006C4EF3"/>
    <w:rsid w:val="006C5954"/>
    <w:rsid w:val="006C79A1"/>
    <w:rsid w:val="006D1826"/>
    <w:rsid w:val="006D1A09"/>
    <w:rsid w:val="006D2BAD"/>
    <w:rsid w:val="006D2E56"/>
    <w:rsid w:val="006D32C7"/>
    <w:rsid w:val="006D33C1"/>
    <w:rsid w:val="006D3C96"/>
    <w:rsid w:val="006D5380"/>
    <w:rsid w:val="006D5CA7"/>
    <w:rsid w:val="006D661B"/>
    <w:rsid w:val="006E0093"/>
    <w:rsid w:val="006E0376"/>
    <w:rsid w:val="006E0409"/>
    <w:rsid w:val="006E20D8"/>
    <w:rsid w:val="006E277C"/>
    <w:rsid w:val="006E3726"/>
    <w:rsid w:val="006E5AA3"/>
    <w:rsid w:val="006E628C"/>
    <w:rsid w:val="006E78C4"/>
    <w:rsid w:val="006E7EC4"/>
    <w:rsid w:val="006F03F8"/>
    <w:rsid w:val="006F0411"/>
    <w:rsid w:val="006F0895"/>
    <w:rsid w:val="006F0ABF"/>
    <w:rsid w:val="006F1DF1"/>
    <w:rsid w:val="006F258A"/>
    <w:rsid w:val="006F2875"/>
    <w:rsid w:val="006F4389"/>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63BF"/>
    <w:rsid w:val="0072752A"/>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18E4"/>
    <w:rsid w:val="0076329F"/>
    <w:rsid w:val="00763F8A"/>
    <w:rsid w:val="0076479F"/>
    <w:rsid w:val="00764B2B"/>
    <w:rsid w:val="00764C8A"/>
    <w:rsid w:val="007655E4"/>
    <w:rsid w:val="00765BD2"/>
    <w:rsid w:val="007667CD"/>
    <w:rsid w:val="00766B94"/>
    <w:rsid w:val="007705B4"/>
    <w:rsid w:val="007706C4"/>
    <w:rsid w:val="00771125"/>
    <w:rsid w:val="00771902"/>
    <w:rsid w:val="00771E95"/>
    <w:rsid w:val="007728BC"/>
    <w:rsid w:val="00774304"/>
    <w:rsid w:val="0077433D"/>
    <w:rsid w:val="007743BC"/>
    <w:rsid w:val="00776326"/>
    <w:rsid w:val="007763F5"/>
    <w:rsid w:val="007767F8"/>
    <w:rsid w:val="00776AAD"/>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3CE3"/>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699"/>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2E1"/>
    <w:rsid w:val="007F4040"/>
    <w:rsid w:val="007F45C9"/>
    <w:rsid w:val="007F5192"/>
    <w:rsid w:val="007F5A82"/>
    <w:rsid w:val="007F62C6"/>
    <w:rsid w:val="007F6D29"/>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149E"/>
    <w:rsid w:val="008419FF"/>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321A"/>
    <w:rsid w:val="00865200"/>
    <w:rsid w:val="00865A67"/>
    <w:rsid w:val="0086687E"/>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0D55"/>
    <w:rsid w:val="008C2102"/>
    <w:rsid w:val="008C32AC"/>
    <w:rsid w:val="008C33B2"/>
    <w:rsid w:val="008C3415"/>
    <w:rsid w:val="008C49B1"/>
    <w:rsid w:val="008C6B05"/>
    <w:rsid w:val="008D0AAF"/>
    <w:rsid w:val="008D1FEA"/>
    <w:rsid w:val="008D2C89"/>
    <w:rsid w:val="008D32FC"/>
    <w:rsid w:val="008D3971"/>
    <w:rsid w:val="008D42C4"/>
    <w:rsid w:val="008D5030"/>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2C73"/>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67BF7"/>
    <w:rsid w:val="009704D1"/>
    <w:rsid w:val="0097080B"/>
    <w:rsid w:val="00970CCB"/>
    <w:rsid w:val="00970FFA"/>
    <w:rsid w:val="0097120C"/>
    <w:rsid w:val="0097442E"/>
    <w:rsid w:val="00974686"/>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1ABE"/>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000"/>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3CBE"/>
    <w:rsid w:val="00A64851"/>
    <w:rsid w:val="00A6488C"/>
    <w:rsid w:val="00A6493D"/>
    <w:rsid w:val="00A65AD5"/>
    <w:rsid w:val="00A6759D"/>
    <w:rsid w:val="00A67A69"/>
    <w:rsid w:val="00A70B5B"/>
    <w:rsid w:val="00A72CF6"/>
    <w:rsid w:val="00A7335F"/>
    <w:rsid w:val="00A74967"/>
    <w:rsid w:val="00A74EB8"/>
    <w:rsid w:val="00A7600D"/>
    <w:rsid w:val="00A763C1"/>
    <w:rsid w:val="00A763D9"/>
    <w:rsid w:val="00A76A89"/>
    <w:rsid w:val="00A76DBF"/>
    <w:rsid w:val="00A77D20"/>
    <w:rsid w:val="00A80182"/>
    <w:rsid w:val="00A80627"/>
    <w:rsid w:val="00A80AB2"/>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2D57"/>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5F3"/>
    <w:rsid w:val="00B21CB1"/>
    <w:rsid w:val="00B23213"/>
    <w:rsid w:val="00B23816"/>
    <w:rsid w:val="00B23823"/>
    <w:rsid w:val="00B24B68"/>
    <w:rsid w:val="00B24DA6"/>
    <w:rsid w:val="00B25D38"/>
    <w:rsid w:val="00B303BB"/>
    <w:rsid w:val="00B304A1"/>
    <w:rsid w:val="00B308FE"/>
    <w:rsid w:val="00B30FFE"/>
    <w:rsid w:val="00B312F9"/>
    <w:rsid w:val="00B316AC"/>
    <w:rsid w:val="00B31827"/>
    <w:rsid w:val="00B3320D"/>
    <w:rsid w:val="00B3402A"/>
    <w:rsid w:val="00B34635"/>
    <w:rsid w:val="00B34A2D"/>
    <w:rsid w:val="00B36CDC"/>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46F7"/>
    <w:rsid w:val="00B64891"/>
    <w:rsid w:val="00B66329"/>
    <w:rsid w:val="00B6792A"/>
    <w:rsid w:val="00B67C9D"/>
    <w:rsid w:val="00B67CD2"/>
    <w:rsid w:val="00B72656"/>
    <w:rsid w:val="00B73AFF"/>
    <w:rsid w:val="00B73E14"/>
    <w:rsid w:val="00B741E2"/>
    <w:rsid w:val="00B748F4"/>
    <w:rsid w:val="00B76695"/>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52C"/>
    <w:rsid w:val="00BC694F"/>
    <w:rsid w:val="00BC6DEA"/>
    <w:rsid w:val="00BC7218"/>
    <w:rsid w:val="00BC77C3"/>
    <w:rsid w:val="00BC7B54"/>
    <w:rsid w:val="00BD0861"/>
    <w:rsid w:val="00BD1C01"/>
    <w:rsid w:val="00BD27A0"/>
    <w:rsid w:val="00BD725E"/>
    <w:rsid w:val="00BD7C7A"/>
    <w:rsid w:val="00BE0A69"/>
    <w:rsid w:val="00BE26A5"/>
    <w:rsid w:val="00BE49CC"/>
    <w:rsid w:val="00BE4F97"/>
    <w:rsid w:val="00BE598D"/>
    <w:rsid w:val="00BE6EC3"/>
    <w:rsid w:val="00BE6F8A"/>
    <w:rsid w:val="00BE7689"/>
    <w:rsid w:val="00BF0ECB"/>
    <w:rsid w:val="00BF13AC"/>
    <w:rsid w:val="00BF39EE"/>
    <w:rsid w:val="00BF4A24"/>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46F"/>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1F9F"/>
    <w:rsid w:val="00C422A0"/>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1D3"/>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4DE8"/>
    <w:rsid w:val="00C955D3"/>
    <w:rsid w:val="00C97337"/>
    <w:rsid w:val="00C97392"/>
    <w:rsid w:val="00C97D04"/>
    <w:rsid w:val="00CA085F"/>
    <w:rsid w:val="00CA0958"/>
    <w:rsid w:val="00CA2289"/>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B6B75"/>
    <w:rsid w:val="00CC2AEB"/>
    <w:rsid w:val="00CC2CD2"/>
    <w:rsid w:val="00CC550A"/>
    <w:rsid w:val="00CC782A"/>
    <w:rsid w:val="00CC7852"/>
    <w:rsid w:val="00CC7DE9"/>
    <w:rsid w:val="00CD01D9"/>
    <w:rsid w:val="00CD1348"/>
    <w:rsid w:val="00CD30B8"/>
    <w:rsid w:val="00CD374F"/>
    <w:rsid w:val="00CD4746"/>
    <w:rsid w:val="00CD583B"/>
    <w:rsid w:val="00CD76C1"/>
    <w:rsid w:val="00CD7A4F"/>
    <w:rsid w:val="00CD7C63"/>
    <w:rsid w:val="00CD7EF1"/>
    <w:rsid w:val="00CE1D84"/>
    <w:rsid w:val="00CE392B"/>
    <w:rsid w:val="00CE3D6B"/>
    <w:rsid w:val="00CE406A"/>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024"/>
    <w:rsid w:val="00D0473D"/>
    <w:rsid w:val="00D04B19"/>
    <w:rsid w:val="00D05248"/>
    <w:rsid w:val="00D05352"/>
    <w:rsid w:val="00D058B3"/>
    <w:rsid w:val="00D0618C"/>
    <w:rsid w:val="00D07907"/>
    <w:rsid w:val="00D079BF"/>
    <w:rsid w:val="00D114B6"/>
    <w:rsid w:val="00D133FA"/>
    <w:rsid w:val="00D1603D"/>
    <w:rsid w:val="00D16965"/>
    <w:rsid w:val="00D16ADE"/>
    <w:rsid w:val="00D172AA"/>
    <w:rsid w:val="00D177E5"/>
    <w:rsid w:val="00D179D5"/>
    <w:rsid w:val="00D20CC4"/>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3A3D"/>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E6D8F"/>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17150"/>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FC0"/>
    <w:rsid w:val="00E76333"/>
    <w:rsid w:val="00E77B8C"/>
    <w:rsid w:val="00E80886"/>
    <w:rsid w:val="00E8132C"/>
    <w:rsid w:val="00E81E2A"/>
    <w:rsid w:val="00E85873"/>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89"/>
    <w:rsid w:val="00EC25B7"/>
    <w:rsid w:val="00EC2BF2"/>
    <w:rsid w:val="00EC5F78"/>
    <w:rsid w:val="00ED1EB4"/>
    <w:rsid w:val="00ED1F76"/>
    <w:rsid w:val="00ED2951"/>
    <w:rsid w:val="00ED312B"/>
    <w:rsid w:val="00ED35FE"/>
    <w:rsid w:val="00ED4BFB"/>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13B2"/>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168E"/>
    <w:rsid w:val="00F438C0"/>
    <w:rsid w:val="00F439B4"/>
    <w:rsid w:val="00F45AFA"/>
    <w:rsid w:val="00F45F68"/>
    <w:rsid w:val="00F46383"/>
    <w:rsid w:val="00F465A2"/>
    <w:rsid w:val="00F4719F"/>
    <w:rsid w:val="00F472DC"/>
    <w:rsid w:val="00F475C4"/>
    <w:rsid w:val="00F47E19"/>
    <w:rsid w:val="00F50026"/>
    <w:rsid w:val="00F504B3"/>
    <w:rsid w:val="00F51079"/>
    <w:rsid w:val="00F528AB"/>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447"/>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C07"/>
    <w:rsid w:val="00F84CA1"/>
    <w:rsid w:val="00F85678"/>
    <w:rsid w:val="00F85AB2"/>
    <w:rsid w:val="00F85C9D"/>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46BF"/>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1A74"/>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680"/>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CF642C"/>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Ratkaisematonmaininta1">
    <w:name w:val="Ratkaisematon maininta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5128A6"/>
    <w:pPr>
      <w:tabs>
        <w:tab w:val="left" w:pos="1985"/>
        <w:tab w:val="right" w:leader="dot" w:pos="8931"/>
      </w:tabs>
      <w:spacing w:after="100"/>
      <w:ind w:left="1701"/>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FE0C7A"/>
    <w:pPr>
      <w:spacing w:after="10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character" w:styleId="NichtaufgelsteErwhnung">
    <w:name w:val="Unresolved Mention"/>
    <w:basedOn w:val="Absatz-Standardschriftart"/>
    <w:uiPriority w:val="99"/>
    <w:semiHidden/>
    <w:unhideWhenUsed/>
    <w:rsid w:val="00621EDC"/>
    <w:rPr>
      <w:color w:val="605E5C"/>
      <w:shd w:val="clear" w:color="auto" w:fill="E1DFDD"/>
    </w:rPr>
  </w:style>
  <w:style w:type="character" w:styleId="Kommentarzeichen">
    <w:name w:val="annotation reference"/>
    <w:basedOn w:val="Absatz-Standardschriftart"/>
    <w:uiPriority w:val="99"/>
    <w:semiHidden/>
    <w:unhideWhenUsed/>
    <w:rsid w:val="001952EE"/>
    <w:rPr>
      <w:sz w:val="16"/>
      <w:szCs w:val="16"/>
    </w:rPr>
  </w:style>
  <w:style w:type="paragraph" w:styleId="Kommentartext">
    <w:name w:val="annotation text"/>
    <w:basedOn w:val="Standard"/>
    <w:link w:val="KommentartextZchn"/>
    <w:uiPriority w:val="99"/>
    <w:semiHidden/>
    <w:unhideWhenUsed/>
    <w:rsid w:val="001952EE"/>
    <w:pPr>
      <w:spacing w:line="240" w:lineRule="auto"/>
    </w:pPr>
    <w:rPr>
      <w:sz w:val="20"/>
    </w:rPr>
  </w:style>
  <w:style w:type="character" w:customStyle="1" w:styleId="KommentartextZchn">
    <w:name w:val="Kommentartext Zchn"/>
    <w:basedOn w:val="Absatz-Standardschriftart"/>
    <w:link w:val="Kommentartext"/>
    <w:uiPriority w:val="99"/>
    <w:semiHidden/>
    <w:rsid w:val="001952EE"/>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1952EE"/>
    <w:rPr>
      <w:b/>
      <w:bCs/>
    </w:rPr>
  </w:style>
  <w:style w:type="character" w:customStyle="1" w:styleId="KommentarthemaZchn">
    <w:name w:val="Kommentarthema Zchn"/>
    <w:basedOn w:val="KommentartextZchn"/>
    <w:link w:val="Kommentarthema"/>
    <w:uiPriority w:val="99"/>
    <w:semiHidden/>
    <w:rsid w:val="001952EE"/>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31736">
      <w:bodyDiv w:val="1"/>
      <w:marLeft w:val="0"/>
      <w:marRight w:val="0"/>
      <w:marTop w:val="0"/>
      <w:marBottom w:val="0"/>
      <w:divBdr>
        <w:top w:val="none" w:sz="0" w:space="0" w:color="auto"/>
        <w:left w:val="none" w:sz="0" w:space="0" w:color="auto"/>
        <w:bottom w:val="none" w:sz="0" w:space="0" w:color="auto"/>
        <w:right w:val="none" w:sz="0" w:space="0" w:color="auto"/>
      </w:divBdr>
      <w:divsChild>
        <w:div w:id="2000191023">
          <w:marLeft w:val="126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0243246">
      <w:bodyDiv w:val="1"/>
      <w:marLeft w:val="0"/>
      <w:marRight w:val="0"/>
      <w:marTop w:val="0"/>
      <w:marBottom w:val="0"/>
      <w:divBdr>
        <w:top w:val="none" w:sz="0" w:space="0" w:color="auto"/>
        <w:left w:val="none" w:sz="0" w:space="0" w:color="auto"/>
        <w:bottom w:val="none" w:sz="0" w:space="0" w:color="auto"/>
        <w:right w:val="none" w:sz="0" w:space="0" w:color="auto"/>
      </w:divBdr>
      <w:divsChild>
        <w:div w:id="1883052207">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1195449">
      <w:bodyDiv w:val="1"/>
      <w:marLeft w:val="0"/>
      <w:marRight w:val="0"/>
      <w:marTop w:val="0"/>
      <w:marBottom w:val="0"/>
      <w:divBdr>
        <w:top w:val="none" w:sz="0" w:space="0" w:color="auto"/>
        <w:left w:val="none" w:sz="0" w:space="0" w:color="auto"/>
        <w:bottom w:val="none" w:sz="0" w:space="0" w:color="auto"/>
        <w:right w:val="none" w:sz="0" w:space="0" w:color="auto"/>
      </w:divBdr>
      <w:divsChild>
        <w:div w:id="998314792">
          <w:marLeft w:val="126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56264918">
      <w:bodyDiv w:val="1"/>
      <w:marLeft w:val="0"/>
      <w:marRight w:val="0"/>
      <w:marTop w:val="0"/>
      <w:marBottom w:val="0"/>
      <w:divBdr>
        <w:top w:val="none" w:sz="0" w:space="0" w:color="auto"/>
        <w:left w:val="none" w:sz="0" w:space="0" w:color="auto"/>
        <w:bottom w:val="none" w:sz="0" w:space="0" w:color="auto"/>
        <w:right w:val="none" w:sz="0" w:space="0" w:color="auto"/>
      </w:divBdr>
      <w:divsChild>
        <w:div w:id="2019843293">
          <w:marLeft w:val="547"/>
          <w:marRight w:val="0"/>
          <w:marTop w:val="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58908303">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47720035">
      <w:bodyDiv w:val="1"/>
      <w:marLeft w:val="0"/>
      <w:marRight w:val="0"/>
      <w:marTop w:val="0"/>
      <w:marBottom w:val="0"/>
      <w:divBdr>
        <w:top w:val="none" w:sz="0" w:space="0" w:color="auto"/>
        <w:left w:val="none" w:sz="0" w:space="0" w:color="auto"/>
        <w:bottom w:val="none" w:sz="0" w:space="0" w:color="auto"/>
        <w:right w:val="none" w:sz="0" w:space="0" w:color="auto"/>
      </w:divBdr>
      <w:divsChild>
        <w:div w:id="133453277">
          <w:marLeft w:val="547"/>
          <w:marRight w:val="0"/>
          <w:marTop w:val="0"/>
          <w:marBottom w:val="0"/>
          <w:divBdr>
            <w:top w:val="none" w:sz="0" w:space="0" w:color="auto"/>
            <w:left w:val="none" w:sz="0" w:space="0" w:color="auto"/>
            <w:bottom w:val="none" w:sz="0" w:space="0" w:color="auto"/>
            <w:right w:val="none" w:sz="0" w:space="0" w:color="auto"/>
          </w:divBdr>
        </w:div>
      </w:divsChild>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8666736">
      <w:bodyDiv w:val="1"/>
      <w:marLeft w:val="0"/>
      <w:marRight w:val="0"/>
      <w:marTop w:val="0"/>
      <w:marBottom w:val="0"/>
      <w:divBdr>
        <w:top w:val="none" w:sz="0" w:space="0" w:color="auto"/>
        <w:left w:val="none" w:sz="0" w:space="0" w:color="auto"/>
        <w:bottom w:val="none" w:sz="0" w:space="0" w:color="auto"/>
        <w:right w:val="none" w:sz="0" w:space="0" w:color="auto"/>
      </w:divBdr>
      <w:divsChild>
        <w:div w:id="2072998818">
          <w:marLeft w:val="1267"/>
          <w:marRight w:val="0"/>
          <w:marTop w:val="0"/>
          <w:marBottom w:val="0"/>
          <w:divBdr>
            <w:top w:val="none" w:sz="0" w:space="0" w:color="auto"/>
            <w:left w:val="none" w:sz="0" w:space="0" w:color="auto"/>
            <w:bottom w:val="none" w:sz="0" w:space="0" w:color="auto"/>
            <w:right w:val="none" w:sz="0" w:space="0" w:color="auto"/>
          </w:divBdr>
        </w:div>
      </w:divsChild>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akennustieto.fi/Downloads/RK/RK090201.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ttl.fi/e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seus.fi/handle/10024/13300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61D728-B0B7-465A-9D7C-083F47314AD7}">
  <ds:schemaRefs>
    <ds:schemaRef ds:uri="http://schemas.openxmlformats.org/officeDocument/2006/bibliography"/>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2458</Words>
  <Characters>15492</Characters>
  <Application>Microsoft Office Word</Application>
  <DocSecurity>0</DocSecurity>
  <Lines>129</Lines>
  <Paragraphs>35</Paragraphs>
  <ScaleCrop>false</ScaleCrop>
  <HeadingPairs>
    <vt:vector size="10" baseType="variant">
      <vt:variant>
        <vt:lpstr>Titel</vt:lpstr>
      </vt:variant>
      <vt:variant>
        <vt:i4>1</vt:i4>
      </vt: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Company/>
  <LinksUpToDate>false</LinksUpToDate>
  <CharactersWithSpaces>17915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2020-12-15T15:55:00Z</dcterms:created>
  <dcterms:modified xsi:type="dcterms:W3CDTF">2021-11-10T17:16:00Z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